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75" w:rsidRPr="00D26F84" w:rsidRDefault="00064DEB" w:rsidP="007B71A1">
      <w:pPr>
        <w:tabs>
          <w:tab w:val="center" w:pos="4680"/>
          <w:tab w:val="left" w:pos="5984"/>
        </w:tabs>
        <w:spacing w:after="0" w:line="240" w:lineRule="auto"/>
        <w:rPr>
          <w:rFonts w:cs="Arial"/>
          <w:b/>
          <w:sz w:val="36"/>
          <w:szCs w:val="36"/>
        </w:rPr>
      </w:pPr>
      <w:r>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-361950</wp:posOffset>
                </wp:positionH>
                <wp:positionV relativeFrom="paragraph">
                  <wp:posOffset>3175</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28.5pt;margin-top:.2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" fillcolor="#bdd6ee [1300]" strokecolor="black [3213]" strokeweight="1.5pt">
                <v:textbo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v:textbox>
              </v:rect>
            </w:pict>
          </mc:Fallback>
        </mc:AlternateContent>
      </w:r>
      <w:r w:rsidR="007B71A1">
        <w:rPr>
          <w:rFonts w:cs="Arial"/>
          <w:b/>
          <w:sz w:val="36"/>
          <w:szCs w:val="36"/>
        </w:rPr>
        <w:tab/>
      </w:r>
      <w:r w:rsidR="007B71A1">
        <w:rPr>
          <w:rFonts w:cs="Arial"/>
          <w:b/>
          <w:sz w:val="36"/>
          <w:szCs w:val="36"/>
        </w:rPr>
        <w:tab/>
      </w:r>
    </w:p>
    <w:p w:rsidR="00C62B41" w:rsidRDefault="00C62B41" w:rsidP="00AE22AA">
      <w:pPr>
        <w:spacing w:before="240" w:after="80"/>
        <w:rPr>
          <w:b/>
          <w:sz w:val="24"/>
          <w:szCs w:val="24"/>
        </w:rPr>
      </w:pPr>
    </w:p>
    <w:p w:rsidR="008D1DA5" w:rsidRPr="00064DEB"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Statement of Program Goals and Objectives</w:t>
      </w:r>
    </w:p>
    <w:tbl>
      <w:tblPr>
        <w:tblStyle w:val="TableGrid"/>
        <w:tblW w:w="0" w:type="auto"/>
        <w:tblInd w:w="0" w:type="dxa"/>
        <w:tblLook w:val="04A0" w:firstRow="1" w:lastRow="0" w:firstColumn="1" w:lastColumn="0" w:noHBand="0" w:noVBand="1"/>
      </w:tblPr>
      <w:tblGrid>
        <w:gridCol w:w="9350"/>
      </w:tblGrid>
      <w:tr w:rsidR="00927659" w:rsidTr="00446EE5">
        <w:trPr>
          <w:trHeight w:val="440"/>
        </w:trPr>
        <w:tc>
          <w:tcPr>
            <w:tcW w:w="9350" w:type="dxa"/>
          </w:tcPr>
          <w:p w:rsidR="001B741C" w:rsidRPr="001B741C" w:rsidRDefault="00E04B09" w:rsidP="001B741C">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Porterville College Psychiatric Technology </w:t>
            </w:r>
            <w:r w:rsidR="001B741C" w:rsidRPr="001B741C">
              <w:rPr>
                <w:rFonts w:ascii="Times New Roman" w:hAnsi="Times New Roman" w:cs="Times New Roman"/>
                <w:sz w:val="24"/>
                <w:szCs w:val="24"/>
              </w:rPr>
              <w:t>Certificate of Achievement endorses the mission of Porterville college which is: "With students as our focus, Porterville College provides our local and diverse communities quality education that promotes intellectual curiosity, personal growth, and lifelong learning, while preparing student for vocational and academic success."</w:t>
            </w:r>
          </w:p>
          <w:p w:rsidR="001B741C" w:rsidRPr="001B741C" w:rsidRDefault="001B741C" w:rsidP="001B741C">
            <w:pPr>
              <w:spacing w:before="120" w:after="120" w:line="276" w:lineRule="auto"/>
              <w:contextualSpacing/>
              <w:jc w:val="both"/>
              <w:rPr>
                <w:rFonts w:ascii="Times New Roman" w:hAnsi="Times New Roman" w:cs="Times New Roman"/>
                <w:sz w:val="24"/>
                <w:szCs w:val="24"/>
              </w:rPr>
            </w:pPr>
          </w:p>
          <w:p w:rsidR="001B741C" w:rsidRDefault="001B741C" w:rsidP="001B741C">
            <w:pPr>
              <w:spacing w:before="120" w:after="120" w:line="276" w:lineRule="auto"/>
              <w:contextualSpacing/>
              <w:jc w:val="both"/>
              <w:rPr>
                <w:rFonts w:ascii="Times New Roman" w:hAnsi="Times New Roman" w:cs="Times New Roman"/>
                <w:sz w:val="24"/>
                <w:szCs w:val="24"/>
              </w:rPr>
            </w:pPr>
            <w:r w:rsidRPr="001B741C">
              <w:rPr>
                <w:rFonts w:ascii="Times New Roman" w:hAnsi="Times New Roman" w:cs="Times New Roman"/>
                <w:sz w:val="24"/>
                <w:szCs w:val="24"/>
              </w:rPr>
              <w:t>The Porter</w:t>
            </w:r>
            <w:r w:rsidR="00E04B09">
              <w:rPr>
                <w:rFonts w:ascii="Times New Roman" w:hAnsi="Times New Roman" w:cs="Times New Roman"/>
                <w:sz w:val="24"/>
                <w:szCs w:val="24"/>
              </w:rPr>
              <w:t>ville College Psychiatric Technology</w:t>
            </w:r>
            <w:r w:rsidRPr="001B741C">
              <w:rPr>
                <w:rFonts w:ascii="Times New Roman" w:hAnsi="Times New Roman" w:cs="Times New Roman"/>
                <w:sz w:val="24"/>
                <w:szCs w:val="24"/>
              </w:rPr>
              <w:t xml:space="preserve"> program adheres to this mission when of</w:t>
            </w:r>
            <w:r w:rsidR="00E04B09">
              <w:rPr>
                <w:rFonts w:ascii="Times New Roman" w:hAnsi="Times New Roman" w:cs="Times New Roman"/>
                <w:sz w:val="24"/>
                <w:szCs w:val="24"/>
              </w:rPr>
              <w:t>fering the Psychiatric Technology</w:t>
            </w:r>
            <w:r w:rsidRPr="001B741C">
              <w:rPr>
                <w:rFonts w:ascii="Times New Roman" w:hAnsi="Times New Roman" w:cs="Times New Roman"/>
                <w:sz w:val="24"/>
                <w:szCs w:val="24"/>
              </w:rPr>
              <w:t xml:space="preserve"> Certificate of Achievement. Th</w:t>
            </w:r>
            <w:r w:rsidR="00E04B09">
              <w:rPr>
                <w:rFonts w:ascii="Times New Roman" w:hAnsi="Times New Roman" w:cs="Times New Roman"/>
                <w:sz w:val="24"/>
                <w:szCs w:val="24"/>
              </w:rPr>
              <w:t>e mission of the Psychiatric Technician Program</w:t>
            </w:r>
            <w:r w:rsidRPr="001B741C">
              <w:rPr>
                <w:rFonts w:ascii="Times New Roman" w:hAnsi="Times New Roman" w:cs="Times New Roman"/>
                <w:sz w:val="24"/>
                <w:szCs w:val="24"/>
              </w:rPr>
              <w:t xml:space="preserve"> is to provide an innovative, student-centered educational program that prepares diverse students as candid</w:t>
            </w:r>
            <w:r w:rsidR="00E04B09">
              <w:rPr>
                <w:rFonts w:ascii="Times New Roman" w:hAnsi="Times New Roman" w:cs="Times New Roman"/>
                <w:sz w:val="24"/>
                <w:szCs w:val="24"/>
              </w:rPr>
              <w:t>ates to become Psychiatric Technicians</w:t>
            </w:r>
            <w:r w:rsidRPr="001B741C">
              <w:rPr>
                <w:rFonts w:ascii="Times New Roman" w:hAnsi="Times New Roman" w:cs="Times New Roman"/>
                <w:sz w:val="24"/>
                <w:szCs w:val="24"/>
              </w:rPr>
              <w:t xml:space="preserve"> to provide safe, </w:t>
            </w:r>
            <w:r w:rsidR="00E04B09">
              <w:rPr>
                <w:rFonts w:ascii="Times New Roman" w:hAnsi="Times New Roman" w:cs="Times New Roman"/>
                <w:sz w:val="24"/>
                <w:szCs w:val="24"/>
              </w:rPr>
              <w:t xml:space="preserve">quality, evidence-based </w:t>
            </w:r>
            <w:r w:rsidRPr="001B741C">
              <w:rPr>
                <w:rFonts w:ascii="Times New Roman" w:hAnsi="Times New Roman" w:cs="Times New Roman"/>
                <w:sz w:val="24"/>
                <w:szCs w:val="24"/>
              </w:rPr>
              <w:t>care in the current healthcare environment. The program is market-conscious as it prepa</w:t>
            </w:r>
            <w:r w:rsidR="00E04B09">
              <w:rPr>
                <w:rFonts w:ascii="Times New Roman" w:hAnsi="Times New Roman" w:cs="Times New Roman"/>
                <w:sz w:val="24"/>
                <w:szCs w:val="24"/>
              </w:rPr>
              <w:t>res students to practice as a Psychiatric Technician</w:t>
            </w:r>
            <w:r w:rsidRPr="001B741C">
              <w:rPr>
                <w:rFonts w:ascii="Times New Roman" w:hAnsi="Times New Roman" w:cs="Times New Roman"/>
                <w:sz w:val="24"/>
                <w:szCs w:val="24"/>
              </w:rPr>
              <w:t xml:space="preserve"> in a variety of healthcare environments with input from the community represented through the program's Advisory Committee. </w:t>
            </w:r>
            <w:r w:rsidR="007B16A4">
              <w:rPr>
                <w:rFonts w:ascii="Times New Roman" w:hAnsi="Times New Roman" w:cs="Times New Roman"/>
                <w:sz w:val="24"/>
                <w:szCs w:val="24"/>
              </w:rPr>
              <w:t xml:space="preserve">Upon completion of the program the graduate is qualified to take the California Psychiatric Technician Licensing Examination. </w:t>
            </w:r>
          </w:p>
          <w:p w:rsidR="00E04B09" w:rsidRPr="001B741C" w:rsidRDefault="00E04B09" w:rsidP="001B741C">
            <w:pPr>
              <w:spacing w:before="120" w:after="120" w:line="276" w:lineRule="auto"/>
              <w:contextualSpacing/>
              <w:jc w:val="both"/>
              <w:rPr>
                <w:rFonts w:ascii="Times New Roman" w:hAnsi="Times New Roman" w:cs="Times New Roman"/>
                <w:sz w:val="24"/>
                <w:szCs w:val="24"/>
              </w:rPr>
            </w:pPr>
          </w:p>
          <w:p w:rsidR="001B741C" w:rsidRDefault="007B16A4" w:rsidP="001B741C">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In alignment with the mission of Porterville College, the psychiatric technician program provides a solid base for continued lifelong learning as a Psychiatric Technician. Although the Psychiatric Technician program is not a degree program, the psychiatric technician graduates are prepared with the necessary knowledge, skills, and competencies to continue their education.</w:t>
            </w:r>
          </w:p>
          <w:p w:rsidR="007B16A4" w:rsidRPr="00DF08BD" w:rsidRDefault="007B16A4" w:rsidP="001B741C">
            <w:pPr>
              <w:spacing w:before="120" w:after="120" w:line="276" w:lineRule="auto"/>
              <w:contextualSpacing/>
              <w:jc w:val="both"/>
              <w:rPr>
                <w:rFonts w:ascii="Times New Roman" w:hAnsi="Times New Roman" w:cs="Times New Roman"/>
                <w:sz w:val="24"/>
                <w:szCs w:val="24"/>
              </w:rPr>
            </w:pPr>
          </w:p>
          <w:p w:rsidR="00C51AE2" w:rsidRPr="00DF08BD" w:rsidRDefault="00C51AE2" w:rsidP="00C51AE2">
            <w:pPr>
              <w:spacing w:line="276" w:lineRule="auto"/>
              <w:jc w:val="both"/>
              <w:rPr>
                <w:rFonts w:ascii="Times New Roman" w:hAnsi="Times New Roman" w:cs="Times New Roman"/>
                <w:b/>
                <w:sz w:val="24"/>
                <w:szCs w:val="24"/>
                <w:u w:val="single"/>
              </w:rPr>
            </w:pPr>
            <w:r w:rsidRPr="00DF08BD">
              <w:rPr>
                <w:rFonts w:ascii="Times New Roman" w:hAnsi="Times New Roman" w:cs="Times New Roman"/>
                <w:sz w:val="24"/>
                <w:szCs w:val="24"/>
              </w:rPr>
              <w:t>Employment in</w:t>
            </w:r>
            <w:r w:rsidR="00A146F5">
              <w:rPr>
                <w:rFonts w:ascii="Times New Roman" w:hAnsi="Times New Roman" w:cs="Times New Roman"/>
                <w:sz w:val="24"/>
                <w:szCs w:val="24"/>
              </w:rPr>
              <w:t xml:space="preserve"> the field for licensed psychiatric t</w:t>
            </w:r>
            <w:r w:rsidR="00E04B09">
              <w:rPr>
                <w:rFonts w:ascii="Times New Roman" w:hAnsi="Times New Roman" w:cs="Times New Roman"/>
                <w:sz w:val="24"/>
                <w:szCs w:val="24"/>
              </w:rPr>
              <w:t>echnician is good both locally and regionally</w:t>
            </w:r>
            <w:r w:rsidR="00A146F5">
              <w:rPr>
                <w:rFonts w:ascii="Times New Roman" w:hAnsi="Times New Roman" w:cs="Times New Roman"/>
                <w:sz w:val="24"/>
                <w:szCs w:val="24"/>
              </w:rPr>
              <w:t>. The licensed psychiatric technician</w:t>
            </w:r>
            <w:r w:rsidRPr="00DF08BD">
              <w:rPr>
                <w:rFonts w:ascii="Times New Roman" w:hAnsi="Times New Roman" w:cs="Times New Roman"/>
                <w:sz w:val="24"/>
                <w:szCs w:val="24"/>
              </w:rPr>
              <w:t xml:space="preserve"> enjoys a well-compensated, rewarding, highly flexible career, which should continue in the future. </w:t>
            </w:r>
          </w:p>
          <w:p w:rsidR="00C51AE2" w:rsidRDefault="00C51AE2" w:rsidP="00C51AE2">
            <w:pPr>
              <w:spacing w:line="276" w:lineRule="auto"/>
              <w:rPr>
                <w:rFonts w:ascii="Times New Roman" w:hAnsi="Times New Roman" w:cs="Times New Roman"/>
                <w:i/>
                <w:sz w:val="24"/>
                <w:szCs w:val="24"/>
              </w:rPr>
            </w:pPr>
          </w:p>
          <w:p w:rsidR="00C51AE2" w:rsidRPr="00DF08BD" w:rsidRDefault="00C51AE2" w:rsidP="00C51AE2">
            <w:pPr>
              <w:spacing w:line="276" w:lineRule="auto"/>
              <w:rPr>
                <w:rFonts w:ascii="Times New Roman" w:hAnsi="Times New Roman" w:cs="Times New Roman"/>
                <w:i/>
                <w:sz w:val="24"/>
                <w:szCs w:val="24"/>
              </w:rPr>
            </w:pPr>
            <w:r w:rsidRPr="00DF08BD">
              <w:rPr>
                <w:rFonts w:ascii="Times New Roman" w:hAnsi="Times New Roman" w:cs="Times New Roman"/>
                <w:i/>
                <w:sz w:val="24"/>
                <w:szCs w:val="24"/>
              </w:rPr>
              <w:t>Pertinent Statutes &amp; Regulations</w:t>
            </w:r>
          </w:p>
          <w:p w:rsidR="00C51AE2" w:rsidRDefault="00C51AE2" w:rsidP="003B1588">
            <w:pPr>
              <w:spacing w:line="276" w:lineRule="auto"/>
              <w:rPr>
                <w:rFonts w:ascii="Times New Roman" w:hAnsi="Times New Roman" w:cs="Times New Roman"/>
                <w:sz w:val="24"/>
                <w:szCs w:val="24"/>
              </w:rPr>
            </w:pPr>
            <w:r w:rsidRPr="00DF08BD">
              <w:rPr>
                <w:rFonts w:ascii="Times New Roman" w:hAnsi="Times New Roman" w:cs="Times New Roman"/>
                <w:sz w:val="24"/>
                <w:szCs w:val="24"/>
              </w:rPr>
              <w:t>Porterville College has an esta</w:t>
            </w:r>
            <w:r w:rsidR="00A146F5">
              <w:rPr>
                <w:rFonts w:ascii="Times New Roman" w:hAnsi="Times New Roman" w:cs="Times New Roman"/>
                <w:sz w:val="24"/>
                <w:szCs w:val="24"/>
              </w:rPr>
              <w:t>blished Psychiatric Technology program and meets the required curriculum from the California Business and Professions Code, Division 25, Chapter 2 Psychiatric Technician, Article 5.</w:t>
            </w:r>
          </w:p>
          <w:p w:rsidR="00C51AE2" w:rsidRPr="00DF08BD" w:rsidRDefault="00C51AE2" w:rsidP="00C51AE2">
            <w:pPr>
              <w:tabs>
                <w:tab w:val="left" w:pos="-1440"/>
                <w:tab w:val="left" w:pos="-720"/>
              </w:tabs>
              <w:suppressAutoHyphens/>
              <w:spacing w:line="276" w:lineRule="auto"/>
              <w:ind w:left="720"/>
              <w:rPr>
                <w:rFonts w:ascii="Times New Roman" w:hAnsi="Times New Roman" w:cs="Times New Roman"/>
                <w:sz w:val="24"/>
                <w:szCs w:val="24"/>
              </w:rPr>
            </w:pPr>
          </w:p>
          <w:p w:rsidR="00C51AE2" w:rsidRPr="00DF08BD" w:rsidRDefault="00C51AE2" w:rsidP="00C51AE2">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Entry Criteria and Selection Process</w:t>
            </w:r>
          </w:p>
          <w:p w:rsidR="00C51AE2" w:rsidRDefault="00C51AE2" w:rsidP="00C51AE2">
            <w:pPr>
              <w:spacing w:line="276" w:lineRule="auto"/>
              <w:jc w:val="both"/>
              <w:rPr>
                <w:rFonts w:ascii="Times New Roman" w:hAnsi="Times New Roman" w:cs="Times New Roman"/>
                <w:sz w:val="24"/>
                <w:szCs w:val="24"/>
              </w:rPr>
            </w:pPr>
            <w:r w:rsidRPr="00DF08BD">
              <w:rPr>
                <w:rFonts w:ascii="Times New Roman" w:hAnsi="Times New Roman" w:cs="Times New Roman"/>
                <w:sz w:val="24"/>
                <w:szCs w:val="24"/>
              </w:rPr>
              <w:t>Refer to enrollment eligibility and enrollment process unit Item 2 Catalog Description section.</w:t>
            </w:r>
          </w:p>
          <w:p w:rsidR="003B1588" w:rsidRDefault="003B1588" w:rsidP="00DF08BD">
            <w:pPr>
              <w:spacing w:line="276" w:lineRule="auto"/>
              <w:jc w:val="both"/>
              <w:rPr>
                <w:rFonts w:ascii="Times New Roman" w:hAnsi="Times New Roman" w:cs="Times New Roman"/>
                <w:i/>
                <w:sz w:val="24"/>
                <w:szCs w:val="24"/>
              </w:rPr>
            </w:pPr>
          </w:p>
          <w:p w:rsidR="00DF08BD" w:rsidRPr="00DF08BD" w:rsidRDefault="00DF08BD" w:rsidP="00DF08BD">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Program Learning Outcome</w:t>
            </w:r>
            <w:r w:rsidR="007B16A4">
              <w:rPr>
                <w:rFonts w:ascii="Times New Roman" w:hAnsi="Times New Roman" w:cs="Times New Roman"/>
                <w:i/>
                <w:sz w:val="24"/>
                <w:szCs w:val="24"/>
              </w:rPr>
              <w:t>s</w:t>
            </w:r>
          </w:p>
          <w:p w:rsidR="007B16A4" w:rsidRPr="007B16A4" w:rsidRDefault="007B16A4" w:rsidP="007B16A4">
            <w:pPr>
              <w:pStyle w:val="ListParagraph"/>
              <w:numPr>
                <w:ilvl w:val="0"/>
                <w:numId w:val="2"/>
              </w:numPr>
              <w:contextualSpacing w:val="0"/>
              <w:rPr>
                <w:rFonts w:ascii="Times New Roman" w:hAnsi="Times New Roman" w:cs="Times New Roman"/>
                <w:sz w:val="24"/>
                <w:szCs w:val="24"/>
              </w:rPr>
            </w:pPr>
            <w:r w:rsidRPr="007B16A4">
              <w:rPr>
                <w:rFonts w:ascii="Times New Roman" w:hAnsi="Times New Roman" w:cs="Times New Roman"/>
                <w:sz w:val="24"/>
                <w:szCs w:val="24"/>
              </w:rPr>
              <w:lastRenderedPageBreak/>
              <w:t>Provide safe, therapeutic, client-centered nursing care to diverse clients across the lifespan utilizing evidence based practice in a variety of healthcare settings.</w:t>
            </w:r>
          </w:p>
          <w:p w:rsidR="007B16A4" w:rsidRPr="007B16A4" w:rsidRDefault="007B16A4" w:rsidP="007B16A4">
            <w:pPr>
              <w:pStyle w:val="ListParagraph"/>
              <w:numPr>
                <w:ilvl w:val="0"/>
                <w:numId w:val="2"/>
              </w:numPr>
              <w:contextualSpacing w:val="0"/>
              <w:rPr>
                <w:rFonts w:ascii="Times New Roman" w:hAnsi="Times New Roman" w:cs="Times New Roman"/>
                <w:sz w:val="24"/>
                <w:szCs w:val="24"/>
              </w:rPr>
            </w:pPr>
            <w:r w:rsidRPr="007B16A4">
              <w:rPr>
                <w:rFonts w:ascii="Times New Roman" w:hAnsi="Times New Roman" w:cs="Times New Roman"/>
                <w:sz w:val="24"/>
                <w:szCs w:val="24"/>
              </w:rPr>
              <w:t>Exercise clinical judgment to make client-centered care decisions.</w:t>
            </w:r>
          </w:p>
          <w:p w:rsidR="007B16A4" w:rsidRPr="007B16A4" w:rsidRDefault="007B16A4" w:rsidP="007B16A4">
            <w:pPr>
              <w:pStyle w:val="ListParagraph"/>
              <w:numPr>
                <w:ilvl w:val="0"/>
                <w:numId w:val="2"/>
              </w:numPr>
              <w:contextualSpacing w:val="0"/>
              <w:rPr>
                <w:rFonts w:ascii="Times New Roman" w:hAnsi="Times New Roman" w:cs="Times New Roman"/>
                <w:bCs/>
                <w:sz w:val="24"/>
                <w:szCs w:val="24"/>
              </w:rPr>
            </w:pPr>
            <w:r w:rsidRPr="007B16A4">
              <w:rPr>
                <w:rFonts w:ascii="Times New Roman" w:hAnsi="Times New Roman" w:cs="Times New Roman"/>
                <w:sz w:val="24"/>
                <w:szCs w:val="24"/>
              </w:rPr>
              <w:t>Participate in quality improvement processes to improve client care outcomes.</w:t>
            </w:r>
          </w:p>
          <w:p w:rsidR="007B16A4" w:rsidRPr="007B16A4" w:rsidRDefault="007B16A4" w:rsidP="007B16A4">
            <w:pPr>
              <w:pStyle w:val="ListParagraph"/>
              <w:numPr>
                <w:ilvl w:val="0"/>
                <w:numId w:val="2"/>
              </w:numPr>
              <w:contextualSpacing w:val="0"/>
              <w:rPr>
                <w:rFonts w:ascii="Times New Roman" w:hAnsi="Times New Roman" w:cs="Times New Roman"/>
                <w:bCs/>
                <w:sz w:val="24"/>
                <w:szCs w:val="24"/>
              </w:rPr>
            </w:pPr>
            <w:r w:rsidRPr="007B16A4">
              <w:rPr>
                <w:rFonts w:ascii="Times New Roman" w:hAnsi="Times New Roman" w:cs="Times New Roman"/>
                <w:sz w:val="24"/>
                <w:szCs w:val="24"/>
              </w:rPr>
              <w:t>Participate in teamwork and collaboration with members of the interdisciplinary team, the client, and the client’s support persons.</w:t>
            </w:r>
          </w:p>
          <w:p w:rsidR="007B16A4" w:rsidRPr="007B16A4" w:rsidRDefault="007B16A4" w:rsidP="007B16A4">
            <w:pPr>
              <w:pStyle w:val="ListParagraph"/>
              <w:numPr>
                <w:ilvl w:val="0"/>
                <w:numId w:val="2"/>
              </w:numPr>
              <w:contextualSpacing w:val="0"/>
              <w:rPr>
                <w:rFonts w:ascii="Times New Roman" w:hAnsi="Times New Roman" w:cs="Times New Roman"/>
                <w:sz w:val="24"/>
                <w:szCs w:val="24"/>
              </w:rPr>
            </w:pPr>
            <w:r w:rsidRPr="007B16A4">
              <w:rPr>
                <w:rFonts w:ascii="Times New Roman" w:hAnsi="Times New Roman" w:cs="Times New Roman"/>
                <w:sz w:val="24"/>
                <w:szCs w:val="24"/>
              </w:rPr>
              <w:t>Use information management systems and client care technology to communicate and support safe client care.</w:t>
            </w:r>
          </w:p>
          <w:p w:rsidR="007B16A4" w:rsidRPr="007B16A4" w:rsidRDefault="007B16A4" w:rsidP="007B16A4">
            <w:pPr>
              <w:pStyle w:val="ListParagraph"/>
              <w:numPr>
                <w:ilvl w:val="0"/>
                <w:numId w:val="2"/>
              </w:numPr>
              <w:contextualSpacing w:val="0"/>
              <w:rPr>
                <w:rFonts w:ascii="Times New Roman" w:hAnsi="Times New Roman" w:cs="Times New Roman"/>
                <w:bCs/>
                <w:sz w:val="24"/>
                <w:szCs w:val="24"/>
              </w:rPr>
            </w:pPr>
            <w:r w:rsidRPr="007B16A4">
              <w:rPr>
                <w:rFonts w:ascii="Times New Roman" w:hAnsi="Times New Roman" w:cs="Times New Roman"/>
                <w:sz w:val="24"/>
                <w:szCs w:val="24"/>
              </w:rPr>
              <w:t>Incorporate professionalism, leadership, management, legal, and ethical principles to guide practice as a Psychiatric Technician.</w:t>
            </w:r>
          </w:p>
          <w:p w:rsidR="00547043" w:rsidRPr="00446EE5" w:rsidRDefault="00547043" w:rsidP="007B16A4">
            <w:pPr>
              <w:spacing w:line="360" w:lineRule="auto"/>
              <w:rPr>
                <w:rFonts w:ascii="Times New Roman" w:hAnsi="Times New Roman" w:cs="Times New Roman"/>
                <w:bCs/>
                <w:sz w:val="24"/>
                <w:szCs w:val="24"/>
              </w:rPr>
            </w:pPr>
          </w:p>
        </w:tc>
      </w:tr>
    </w:tbl>
    <w:p w:rsidR="0010554B" w:rsidRDefault="0010554B" w:rsidP="00B66DF9">
      <w:pPr>
        <w:spacing w:after="120" w:line="276" w:lineRule="auto"/>
        <w:rPr>
          <w:rFonts w:ascii="Arial" w:hAnsi="Arial" w:cs="Arial"/>
          <w:b/>
        </w:rPr>
      </w:pPr>
    </w:p>
    <w:p w:rsidR="00751322" w:rsidRPr="001E4F24" w:rsidRDefault="001E4F24" w:rsidP="001E4F24">
      <w:pPr>
        <w:spacing w:after="0"/>
        <w:jc w:val="both"/>
        <w:rPr>
          <w:rFonts w:ascii="Times New Roman" w:hAnsi="Times New Roman" w:cs="Times New Roman"/>
          <w:sz w:val="23"/>
          <w:szCs w:val="23"/>
        </w:rPr>
      </w:pPr>
      <w:r w:rsidRPr="001E4F24">
        <w:rPr>
          <w:rFonts w:ascii="Times New Roman" w:hAnsi="Times New Roman" w:cs="Times New Roman"/>
          <w:sz w:val="23"/>
          <w:szCs w:val="23"/>
        </w:rPr>
        <w:t xml:space="preserve">ESTIMATED EXPENSES other than ordinary course fees </w:t>
      </w:r>
    </w:p>
    <w:tbl>
      <w:tblPr>
        <w:tblW w:w="7260" w:type="dxa"/>
        <w:tblLook w:val="04A0" w:firstRow="1" w:lastRow="0" w:firstColumn="1" w:lastColumn="0" w:noHBand="0" w:noVBand="1"/>
      </w:tblPr>
      <w:tblGrid>
        <w:gridCol w:w="6040"/>
        <w:gridCol w:w="1220"/>
      </w:tblGrid>
      <w:tr w:rsidR="00EF0BB3" w:rsidRPr="00EF0BB3" w:rsidTr="00EF0BB3">
        <w:trPr>
          <w:trHeight w:val="390"/>
        </w:trPr>
        <w:tc>
          <w:tcPr>
            <w:tcW w:w="6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sz w:val="24"/>
                <w:szCs w:val="24"/>
              </w:rPr>
            </w:pPr>
            <w:r w:rsidRPr="00EF0BB3">
              <w:rPr>
                <w:rFonts w:ascii="Times New Roman" w:eastAsia="Times New Roman" w:hAnsi="Times New Roman" w:cs="Times New Roman"/>
                <w:b/>
                <w:bCs/>
                <w:sz w:val="24"/>
                <w:szCs w:val="24"/>
              </w:rPr>
              <w:t>SEMESTER 1</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sz w:val="24"/>
                <w:szCs w:val="24"/>
              </w:rPr>
            </w:pPr>
            <w:r w:rsidRPr="00EF0BB3">
              <w:rPr>
                <w:rFonts w:ascii="Times New Roman" w:eastAsia="Times New Roman" w:hAnsi="Times New Roman" w:cs="Times New Roman"/>
                <w:b/>
                <w:bCs/>
                <w:sz w:val="24"/>
                <w:szCs w:val="24"/>
              </w:rPr>
              <w:t>COST</w:t>
            </w:r>
          </w:p>
        </w:tc>
      </w:tr>
      <w:tr w:rsidR="00EF0BB3" w:rsidRPr="00EF0BB3" w:rsidTr="00EF0BB3">
        <w:trPr>
          <w:trHeight w:val="64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Registration fees ($46 per unit)- includes $12 health fee and $5 student center fee</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$799.00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Books (sales tax included)</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$420.93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Supplies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$50.00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Parking Permit</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$20.00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CPR (varies by provider)</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$65.00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Physical Exam  (varies by provider)</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$150.00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Immunizations  (varies by provider)</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$200.00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Drug Testing</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$35.00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Castle Branch Background Check</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$42.00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Castle Branch Compliance Tracker</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$20.00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proofErr w:type="spellStart"/>
            <w:r w:rsidRPr="00EF0BB3">
              <w:rPr>
                <w:rFonts w:ascii="Times New Roman" w:eastAsia="Times New Roman" w:hAnsi="Times New Roman" w:cs="Times New Roman"/>
                <w:color w:val="000000"/>
                <w:sz w:val="24"/>
                <w:szCs w:val="24"/>
              </w:rPr>
              <w:t>LiveScan</w:t>
            </w:r>
            <w:proofErr w:type="spellEnd"/>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$49.00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Uniform with patch</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$65.00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Lab Coat</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$80.00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Shoes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$50.00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Watch</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$35.00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Name Badge</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$8.00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Skills Tote (sales tax included)</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$111.34 </w:t>
            </w:r>
          </w:p>
        </w:tc>
      </w:tr>
      <w:tr w:rsidR="00EF0BB3" w:rsidRPr="00EF0BB3" w:rsidTr="00EF0BB3">
        <w:trPr>
          <w:trHeight w:val="39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jc w:val="right"/>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1</w:t>
            </w:r>
            <w:r w:rsidRPr="00EF0BB3">
              <w:rPr>
                <w:rFonts w:ascii="Times New Roman" w:eastAsia="Times New Roman" w:hAnsi="Times New Roman" w:cs="Times New Roman"/>
                <w:b/>
                <w:bCs/>
                <w:color w:val="000000"/>
                <w:sz w:val="24"/>
                <w:szCs w:val="24"/>
                <w:vertAlign w:val="superscript"/>
              </w:rPr>
              <w:t>st</w:t>
            </w:r>
            <w:r w:rsidRPr="00EF0BB3">
              <w:rPr>
                <w:rFonts w:ascii="Times New Roman" w:eastAsia="Times New Roman" w:hAnsi="Times New Roman" w:cs="Times New Roman"/>
                <w:b/>
                <w:bCs/>
                <w:color w:val="000000"/>
                <w:sz w:val="24"/>
                <w:szCs w:val="24"/>
              </w:rPr>
              <w:t xml:space="preserve"> Semester total: </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 xml:space="preserve">$2,200.27 </w:t>
            </w:r>
          </w:p>
        </w:tc>
      </w:tr>
      <w:tr w:rsidR="00EF0BB3" w:rsidRPr="00EF0BB3" w:rsidTr="00EF0BB3">
        <w:trPr>
          <w:trHeight w:val="39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sz w:val="24"/>
                <w:szCs w:val="24"/>
              </w:rPr>
            </w:pPr>
            <w:r w:rsidRPr="00EF0BB3">
              <w:rPr>
                <w:rFonts w:ascii="Times New Roman" w:eastAsia="Times New Roman" w:hAnsi="Times New Roman" w:cs="Times New Roman"/>
                <w:b/>
                <w:bCs/>
                <w:sz w:val="24"/>
                <w:szCs w:val="24"/>
              </w:rPr>
              <w:t>SEMESTER 2</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sz w:val="24"/>
                <w:szCs w:val="24"/>
              </w:rPr>
            </w:pPr>
            <w:r w:rsidRPr="00EF0BB3">
              <w:rPr>
                <w:rFonts w:ascii="Times New Roman" w:eastAsia="Times New Roman" w:hAnsi="Times New Roman" w:cs="Times New Roman"/>
                <w:b/>
                <w:bCs/>
                <w:sz w:val="24"/>
                <w:szCs w:val="24"/>
              </w:rPr>
              <w:t>COST</w:t>
            </w:r>
          </w:p>
        </w:tc>
      </w:tr>
      <w:tr w:rsidR="00EF0BB3" w:rsidRPr="00EF0BB3" w:rsidTr="00EF0BB3">
        <w:trPr>
          <w:trHeight w:val="64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Registration fees ($46 per unit) include $20 parking, $12 health and $5 student center fees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$773.00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Books (sales tax included)</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$500.00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lastRenderedPageBreak/>
              <w:t>Supplies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$50.00 </w:t>
            </w:r>
          </w:p>
        </w:tc>
      </w:tr>
      <w:tr w:rsidR="00EF0BB3" w:rsidRPr="00EF0BB3" w:rsidTr="00EF0BB3">
        <w:trPr>
          <w:trHeight w:val="39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jc w:val="right"/>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2</w:t>
            </w:r>
            <w:r w:rsidRPr="00EF0BB3">
              <w:rPr>
                <w:rFonts w:ascii="Times New Roman" w:eastAsia="Times New Roman" w:hAnsi="Times New Roman" w:cs="Times New Roman"/>
                <w:b/>
                <w:bCs/>
                <w:color w:val="000000"/>
                <w:sz w:val="24"/>
                <w:szCs w:val="24"/>
                <w:vertAlign w:val="superscript"/>
              </w:rPr>
              <w:t>nd</w:t>
            </w:r>
            <w:r w:rsidRPr="00EF0BB3">
              <w:rPr>
                <w:rFonts w:ascii="Times New Roman" w:eastAsia="Times New Roman" w:hAnsi="Times New Roman" w:cs="Times New Roman"/>
                <w:b/>
                <w:bCs/>
                <w:color w:val="000000"/>
                <w:sz w:val="24"/>
                <w:szCs w:val="24"/>
              </w:rPr>
              <w:t xml:space="preserve"> Semester total:</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 xml:space="preserve">$1,323.00 </w:t>
            </w:r>
          </w:p>
        </w:tc>
      </w:tr>
      <w:tr w:rsidR="00EF0BB3" w:rsidRPr="00EF0BB3" w:rsidTr="00EF0BB3">
        <w:trPr>
          <w:trHeight w:val="39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sz w:val="24"/>
                <w:szCs w:val="24"/>
              </w:rPr>
            </w:pPr>
            <w:r w:rsidRPr="00EF0BB3">
              <w:rPr>
                <w:rFonts w:ascii="Times New Roman" w:eastAsia="Times New Roman" w:hAnsi="Times New Roman" w:cs="Times New Roman"/>
                <w:b/>
                <w:bCs/>
                <w:sz w:val="24"/>
                <w:szCs w:val="24"/>
              </w:rPr>
              <w:t>SEMESTER 3</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sz w:val="24"/>
                <w:szCs w:val="24"/>
              </w:rPr>
            </w:pPr>
            <w:r w:rsidRPr="00EF0BB3">
              <w:rPr>
                <w:rFonts w:ascii="Times New Roman" w:eastAsia="Times New Roman" w:hAnsi="Times New Roman" w:cs="Times New Roman"/>
                <w:b/>
                <w:bCs/>
                <w:sz w:val="24"/>
                <w:szCs w:val="24"/>
              </w:rPr>
              <w:t xml:space="preserve">  COST</w:t>
            </w:r>
          </w:p>
        </w:tc>
      </w:tr>
      <w:tr w:rsidR="00EF0BB3" w:rsidRPr="00EF0BB3" w:rsidTr="00EF0BB3">
        <w:trPr>
          <w:trHeight w:val="64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Registration fees ($46 per unit) include $20 parking, $12 health and $5 student center fees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$750.00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Books (sales tax included)</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$130.11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Supplies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$50.00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Castle Branch Compliance Tracker annual fee</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$20.00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Graduation Expenses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$50.00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Fingerprinting (for clinical sites)</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$77.00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BVNPT Licensing Fees (breakdown):</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      Application</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$150.00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      Fingerprints and photo</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$82.00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      License Fee</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color w:val="000000"/>
                <w:sz w:val="24"/>
                <w:szCs w:val="24"/>
              </w:rPr>
            </w:pPr>
            <w:r w:rsidRPr="00EF0BB3">
              <w:rPr>
                <w:rFonts w:ascii="Times New Roman" w:eastAsia="Times New Roman" w:hAnsi="Times New Roman" w:cs="Times New Roman"/>
                <w:color w:val="000000"/>
                <w:sz w:val="24"/>
                <w:szCs w:val="24"/>
              </w:rPr>
              <w:t xml:space="preserve">$300.00 </w:t>
            </w:r>
          </w:p>
        </w:tc>
      </w:tr>
      <w:tr w:rsidR="00EF0BB3" w:rsidRPr="00EF0BB3" w:rsidTr="00EF0BB3">
        <w:trPr>
          <w:trHeight w:val="39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jc w:val="right"/>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3</w:t>
            </w:r>
            <w:r w:rsidRPr="00EF0BB3">
              <w:rPr>
                <w:rFonts w:ascii="Times New Roman" w:eastAsia="Times New Roman" w:hAnsi="Times New Roman" w:cs="Times New Roman"/>
                <w:b/>
                <w:bCs/>
                <w:color w:val="000000"/>
                <w:sz w:val="24"/>
                <w:szCs w:val="24"/>
                <w:vertAlign w:val="superscript"/>
              </w:rPr>
              <w:t>rd</w:t>
            </w:r>
            <w:r w:rsidRPr="00EF0BB3">
              <w:rPr>
                <w:rFonts w:ascii="Times New Roman" w:eastAsia="Times New Roman" w:hAnsi="Times New Roman" w:cs="Times New Roman"/>
                <w:b/>
                <w:bCs/>
                <w:color w:val="000000"/>
                <w:sz w:val="24"/>
                <w:szCs w:val="24"/>
              </w:rPr>
              <w:t xml:space="preserve"> Semester total:</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 xml:space="preserve">$1,609.11 </w:t>
            </w:r>
          </w:p>
        </w:tc>
      </w:tr>
      <w:tr w:rsidR="00EF0BB3" w:rsidRPr="00EF0BB3" w:rsidTr="00EF0BB3">
        <w:trPr>
          <w:trHeight w:val="330"/>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jc w:val="right"/>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 xml:space="preserve">  Program Total: </w:t>
            </w:r>
          </w:p>
        </w:tc>
        <w:tc>
          <w:tcPr>
            <w:tcW w:w="1220" w:type="dxa"/>
            <w:tcBorders>
              <w:top w:val="nil"/>
              <w:left w:val="nil"/>
              <w:bottom w:val="single" w:sz="8" w:space="0" w:color="auto"/>
              <w:right w:val="single" w:sz="8" w:space="0" w:color="auto"/>
            </w:tcBorders>
            <w:shd w:val="clear" w:color="auto" w:fill="auto"/>
            <w:vAlign w:val="center"/>
            <w:hideMark/>
          </w:tcPr>
          <w:p w:rsidR="00EF0BB3" w:rsidRPr="00EF0BB3" w:rsidRDefault="00EF0BB3" w:rsidP="00EF0BB3">
            <w:pPr>
              <w:spacing w:after="0" w:line="240" w:lineRule="auto"/>
              <w:rPr>
                <w:rFonts w:ascii="Times New Roman" w:eastAsia="Times New Roman" w:hAnsi="Times New Roman" w:cs="Times New Roman"/>
                <w:b/>
                <w:bCs/>
                <w:color w:val="000000"/>
                <w:sz w:val="24"/>
                <w:szCs w:val="24"/>
              </w:rPr>
            </w:pPr>
            <w:r w:rsidRPr="00EF0BB3">
              <w:rPr>
                <w:rFonts w:ascii="Times New Roman" w:eastAsia="Times New Roman" w:hAnsi="Times New Roman" w:cs="Times New Roman"/>
                <w:b/>
                <w:bCs/>
                <w:color w:val="000000"/>
                <w:sz w:val="24"/>
                <w:szCs w:val="24"/>
              </w:rPr>
              <w:t xml:space="preserve">$5,132.38 </w:t>
            </w:r>
          </w:p>
        </w:tc>
      </w:tr>
    </w:tbl>
    <w:p w:rsidR="007B16A4" w:rsidRDefault="007B16A4" w:rsidP="007D2B59">
      <w:pPr>
        <w:spacing w:after="120"/>
        <w:rPr>
          <w:rFonts w:ascii="Arial" w:hAnsi="Arial" w:cs="Arial"/>
          <w:b/>
          <w:sz w:val="24"/>
          <w:szCs w:val="24"/>
        </w:rPr>
      </w:pPr>
    </w:p>
    <w:p w:rsidR="008D1DA5" w:rsidRPr="007D2B59" w:rsidRDefault="00C96516" w:rsidP="007D2B59">
      <w:pPr>
        <w:pStyle w:val="ListParagraph"/>
        <w:numPr>
          <w:ilvl w:val="0"/>
          <w:numId w:val="1"/>
        </w:numPr>
        <w:spacing w:after="120"/>
        <w:rPr>
          <w:rFonts w:ascii="Arial" w:hAnsi="Arial" w:cs="Arial"/>
          <w:b/>
          <w:sz w:val="24"/>
          <w:szCs w:val="24"/>
        </w:rPr>
      </w:pPr>
      <w:r w:rsidRPr="007D2B59">
        <w:rPr>
          <w:rFonts w:ascii="Arial" w:hAnsi="Arial" w:cs="Arial"/>
          <w:b/>
          <w:sz w:val="24"/>
          <w:szCs w:val="24"/>
        </w:rPr>
        <w:t>Catalog Description</w:t>
      </w:r>
    </w:p>
    <w:tbl>
      <w:tblPr>
        <w:tblStyle w:val="TableGrid"/>
        <w:tblW w:w="0" w:type="auto"/>
        <w:tblInd w:w="0" w:type="dxa"/>
        <w:tblLook w:val="04A0" w:firstRow="1" w:lastRow="0" w:firstColumn="1" w:lastColumn="0" w:noHBand="0" w:noVBand="1"/>
      </w:tblPr>
      <w:tblGrid>
        <w:gridCol w:w="9350"/>
      </w:tblGrid>
      <w:tr w:rsidR="00527A7D" w:rsidTr="00064DEB">
        <w:trPr>
          <w:trHeight w:val="980"/>
        </w:trPr>
        <w:tc>
          <w:tcPr>
            <w:tcW w:w="9350" w:type="dxa"/>
          </w:tcPr>
          <w:p w:rsidR="002B7C31" w:rsidRDefault="002B7C31" w:rsidP="002B7C31">
            <w:pPr>
              <w:spacing w:line="276" w:lineRule="auto"/>
              <w:jc w:val="both"/>
              <w:rPr>
                <w:rFonts w:ascii="Times New Roman" w:hAnsi="Times New Roman" w:cs="Times New Roman"/>
                <w:sz w:val="24"/>
                <w:szCs w:val="24"/>
              </w:rPr>
            </w:pPr>
            <w:r>
              <w:rPr>
                <w:rFonts w:ascii="Times New Roman" w:hAnsi="Times New Roman" w:cs="Times New Roman"/>
                <w:sz w:val="24"/>
                <w:szCs w:val="24"/>
              </w:rPr>
              <w:t>Psychiatric Technology includes the study of nursing science, developmentally disabilities, and the mentally ill. Courses include Anatomy and Physiology, Fundamental Concepts, Nursing Science, Mental Health and Psychiatric Nursing, and Nursing Care of the Client with Developmental Disabilities. This is a three semester certificate program. The program includes classes on the college campus plus clinical training at developmental centers, behavioral health centers, and other approved facilities. Upon completion of the program the graduate is qualified to take the California Psychiatric Technician Licensing Examination.</w:t>
            </w:r>
          </w:p>
          <w:p w:rsidR="002B7C31" w:rsidRDefault="002B7C31" w:rsidP="00C51AE2">
            <w:pPr>
              <w:jc w:val="both"/>
              <w:rPr>
                <w:rFonts w:ascii="Times New Roman" w:hAnsi="Times New Roman" w:cs="Times New Roman"/>
                <w:sz w:val="24"/>
                <w:szCs w:val="24"/>
              </w:rPr>
            </w:pPr>
          </w:p>
          <w:p w:rsidR="00C51AE2" w:rsidRPr="0021112A" w:rsidRDefault="00C51AE2" w:rsidP="00C51AE2">
            <w:pPr>
              <w:jc w:val="both"/>
              <w:rPr>
                <w:rFonts w:ascii="Times New Roman" w:hAnsi="Times New Roman" w:cs="Times New Roman"/>
                <w:sz w:val="24"/>
                <w:szCs w:val="24"/>
              </w:rPr>
            </w:pPr>
            <w:r w:rsidRPr="0021112A">
              <w:rPr>
                <w:rFonts w:ascii="Times New Roman" w:hAnsi="Times New Roman" w:cs="Times New Roman"/>
                <w:sz w:val="24"/>
                <w:szCs w:val="24"/>
              </w:rPr>
              <w:t>MISSION</w:t>
            </w:r>
          </w:p>
          <w:p w:rsidR="007B16A4" w:rsidRPr="001B741C" w:rsidRDefault="007B16A4" w:rsidP="007B16A4">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Porterville College Psychiatric Technology </w:t>
            </w:r>
            <w:r w:rsidRPr="001B741C">
              <w:rPr>
                <w:rFonts w:ascii="Times New Roman" w:hAnsi="Times New Roman" w:cs="Times New Roman"/>
                <w:sz w:val="24"/>
                <w:szCs w:val="24"/>
              </w:rPr>
              <w:t>Certificate of Achievement endorses the mission of Porterville college which is: "With students as our focus, Porterville College provides our local and diverse communities quality education that promotes intellectual curiosity, personal growth, and lifelong learning, while preparing student for vocational and academic success."</w:t>
            </w:r>
          </w:p>
          <w:p w:rsidR="007B16A4" w:rsidRPr="001B741C" w:rsidRDefault="007B16A4" w:rsidP="007B16A4">
            <w:pPr>
              <w:spacing w:before="120" w:after="120" w:line="276" w:lineRule="auto"/>
              <w:contextualSpacing/>
              <w:jc w:val="both"/>
              <w:rPr>
                <w:rFonts w:ascii="Times New Roman" w:hAnsi="Times New Roman" w:cs="Times New Roman"/>
                <w:sz w:val="24"/>
                <w:szCs w:val="24"/>
              </w:rPr>
            </w:pPr>
          </w:p>
          <w:p w:rsidR="007B16A4" w:rsidRDefault="007B16A4" w:rsidP="007B16A4">
            <w:pPr>
              <w:spacing w:before="120" w:after="120" w:line="276" w:lineRule="auto"/>
              <w:contextualSpacing/>
              <w:jc w:val="both"/>
              <w:rPr>
                <w:rFonts w:ascii="Times New Roman" w:hAnsi="Times New Roman" w:cs="Times New Roman"/>
                <w:sz w:val="24"/>
                <w:szCs w:val="24"/>
              </w:rPr>
            </w:pPr>
            <w:r w:rsidRPr="001B741C">
              <w:rPr>
                <w:rFonts w:ascii="Times New Roman" w:hAnsi="Times New Roman" w:cs="Times New Roman"/>
                <w:sz w:val="24"/>
                <w:szCs w:val="24"/>
              </w:rPr>
              <w:t>The Porter</w:t>
            </w:r>
            <w:r>
              <w:rPr>
                <w:rFonts w:ascii="Times New Roman" w:hAnsi="Times New Roman" w:cs="Times New Roman"/>
                <w:sz w:val="24"/>
                <w:szCs w:val="24"/>
              </w:rPr>
              <w:t>ville College Psychiatric Technology</w:t>
            </w:r>
            <w:r w:rsidRPr="001B741C">
              <w:rPr>
                <w:rFonts w:ascii="Times New Roman" w:hAnsi="Times New Roman" w:cs="Times New Roman"/>
                <w:sz w:val="24"/>
                <w:szCs w:val="24"/>
              </w:rPr>
              <w:t xml:space="preserve"> program adheres to this mission when of</w:t>
            </w:r>
            <w:r>
              <w:rPr>
                <w:rFonts w:ascii="Times New Roman" w:hAnsi="Times New Roman" w:cs="Times New Roman"/>
                <w:sz w:val="24"/>
                <w:szCs w:val="24"/>
              </w:rPr>
              <w:t>fering the Psychiatric Technology</w:t>
            </w:r>
            <w:r w:rsidRPr="001B741C">
              <w:rPr>
                <w:rFonts w:ascii="Times New Roman" w:hAnsi="Times New Roman" w:cs="Times New Roman"/>
                <w:sz w:val="24"/>
                <w:szCs w:val="24"/>
              </w:rPr>
              <w:t xml:space="preserve"> Certificate of Achievement. Th</w:t>
            </w:r>
            <w:r>
              <w:rPr>
                <w:rFonts w:ascii="Times New Roman" w:hAnsi="Times New Roman" w:cs="Times New Roman"/>
                <w:sz w:val="24"/>
                <w:szCs w:val="24"/>
              </w:rPr>
              <w:t>e mission of the Psychiatric Technician Program</w:t>
            </w:r>
            <w:r w:rsidRPr="001B741C">
              <w:rPr>
                <w:rFonts w:ascii="Times New Roman" w:hAnsi="Times New Roman" w:cs="Times New Roman"/>
                <w:sz w:val="24"/>
                <w:szCs w:val="24"/>
              </w:rPr>
              <w:t xml:space="preserve"> is to provide an innovative, student-centered educational program that prepares diverse students as candid</w:t>
            </w:r>
            <w:r>
              <w:rPr>
                <w:rFonts w:ascii="Times New Roman" w:hAnsi="Times New Roman" w:cs="Times New Roman"/>
                <w:sz w:val="24"/>
                <w:szCs w:val="24"/>
              </w:rPr>
              <w:t>ates to become Psychiatric Technicians</w:t>
            </w:r>
            <w:r w:rsidRPr="001B741C">
              <w:rPr>
                <w:rFonts w:ascii="Times New Roman" w:hAnsi="Times New Roman" w:cs="Times New Roman"/>
                <w:sz w:val="24"/>
                <w:szCs w:val="24"/>
              </w:rPr>
              <w:t xml:space="preserve"> to provide safe, </w:t>
            </w:r>
            <w:r>
              <w:rPr>
                <w:rFonts w:ascii="Times New Roman" w:hAnsi="Times New Roman" w:cs="Times New Roman"/>
                <w:sz w:val="24"/>
                <w:szCs w:val="24"/>
              </w:rPr>
              <w:t xml:space="preserve">quality, evidence-based </w:t>
            </w:r>
            <w:r w:rsidRPr="001B741C">
              <w:rPr>
                <w:rFonts w:ascii="Times New Roman" w:hAnsi="Times New Roman" w:cs="Times New Roman"/>
                <w:sz w:val="24"/>
                <w:szCs w:val="24"/>
              </w:rPr>
              <w:t>care in the current healthcare environment. The program is market-</w:t>
            </w:r>
            <w:r w:rsidRPr="001B741C">
              <w:rPr>
                <w:rFonts w:ascii="Times New Roman" w:hAnsi="Times New Roman" w:cs="Times New Roman"/>
                <w:sz w:val="24"/>
                <w:szCs w:val="24"/>
              </w:rPr>
              <w:lastRenderedPageBreak/>
              <w:t>conscious as it prepa</w:t>
            </w:r>
            <w:r>
              <w:rPr>
                <w:rFonts w:ascii="Times New Roman" w:hAnsi="Times New Roman" w:cs="Times New Roman"/>
                <w:sz w:val="24"/>
                <w:szCs w:val="24"/>
              </w:rPr>
              <w:t>res students to practice as a Psychiatric Technician</w:t>
            </w:r>
            <w:r w:rsidRPr="001B741C">
              <w:rPr>
                <w:rFonts w:ascii="Times New Roman" w:hAnsi="Times New Roman" w:cs="Times New Roman"/>
                <w:sz w:val="24"/>
                <w:szCs w:val="24"/>
              </w:rPr>
              <w:t xml:space="preserve"> in a variety of healthcare environments with input from the community represented through the program's Advisory Committee. </w:t>
            </w:r>
          </w:p>
          <w:p w:rsidR="007B16A4" w:rsidRPr="001B741C" w:rsidRDefault="007B16A4" w:rsidP="007B16A4">
            <w:pPr>
              <w:spacing w:before="120" w:after="120" w:line="276" w:lineRule="auto"/>
              <w:contextualSpacing/>
              <w:jc w:val="both"/>
              <w:rPr>
                <w:rFonts w:ascii="Times New Roman" w:hAnsi="Times New Roman" w:cs="Times New Roman"/>
                <w:sz w:val="24"/>
                <w:szCs w:val="24"/>
              </w:rPr>
            </w:pPr>
          </w:p>
          <w:p w:rsidR="007B16A4" w:rsidRDefault="007B16A4" w:rsidP="007B16A4">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In alignment with the mission of Porterville College, the psychiatric technician program provides a solid base for continued lifelong learning as a Psychiatric Technician. Although the Psychiatric Technician program is not a degree program, the psychiatric technician graduates are prepared with the necessary knowledge, skills, and competencies to continue their education.</w:t>
            </w:r>
          </w:p>
          <w:p w:rsidR="007B16A4" w:rsidRDefault="007B16A4" w:rsidP="007B16A4">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This is a three se</w:t>
            </w:r>
            <w:r w:rsidR="002B7C31">
              <w:rPr>
                <w:rFonts w:ascii="Times New Roman" w:hAnsi="Times New Roman" w:cs="Times New Roman"/>
                <w:sz w:val="24"/>
                <w:szCs w:val="24"/>
              </w:rPr>
              <w:t xml:space="preserve">mester certificate </w:t>
            </w:r>
            <w:r w:rsidR="002B7C31" w:rsidRPr="00EF0BB3">
              <w:rPr>
                <w:rFonts w:ascii="Times New Roman" w:hAnsi="Times New Roman" w:cs="Times New Roman"/>
                <w:sz w:val="24"/>
                <w:szCs w:val="24"/>
              </w:rPr>
              <w:t>program. The program includes classes on the college campus</w:t>
            </w:r>
            <w:r w:rsidR="00EF0BB3" w:rsidRPr="00EF0BB3">
              <w:rPr>
                <w:rFonts w:ascii="Times New Roman" w:hAnsi="Times New Roman" w:cs="Times New Roman"/>
                <w:sz w:val="24"/>
                <w:szCs w:val="24"/>
              </w:rPr>
              <w:t>, the developmental center, mental health, behavioral health and other approved clinical facilities.</w:t>
            </w:r>
          </w:p>
          <w:p w:rsidR="00C51AE2" w:rsidRPr="009E36DD" w:rsidRDefault="00C51AE2" w:rsidP="00C51AE2">
            <w:pPr>
              <w:jc w:val="both"/>
              <w:rPr>
                <w:rFonts w:ascii="Times New Roman" w:hAnsi="Times New Roman" w:cs="Times New Roman"/>
                <w:sz w:val="24"/>
                <w:szCs w:val="24"/>
              </w:rPr>
            </w:pPr>
          </w:p>
          <w:p w:rsidR="001619A2" w:rsidRDefault="001619A2" w:rsidP="001619A2">
            <w:pPr>
              <w:spacing w:line="276" w:lineRule="auto"/>
              <w:jc w:val="both"/>
              <w:rPr>
                <w:rFonts w:ascii="Times New Roman" w:hAnsi="Times New Roman" w:cs="Times New Roman"/>
                <w:sz w:val="24"/>
                <w:szCs w:val="24"/>
              </w:rPr>
            </w:pPr>
            <w:r w:rsidRPr="009E36DD">
              <w:rPr>
                <w:rFonts w:ascii="Times New Roman" w:hAnsi="Times New Roman" w:cs="Times New Roman"/>
                <w:sz w:val="24"/>
                <w:szCs w:val="24"/>
              </w:rPr>
              <w:t>NOTE:</w:t>
            </w:r>
            <w:r w:rsidR="00FC0B29">
              <w:rPr>
                <w:rFonts w:ascii="Times New Roman" w:hAnsi="Times New Roman" w:cs="Times New Roman"/>
                <w:sz w:val="24"/>
                <w:szCs w:val="24"/>
              </w:rPr>
              <w:t xml:space="preserve"> The </w:t>
            </w:r>
            <w:r w:rsidR="00FC0B29" w:rsidRPr="009E36DD">
              <w:rPr>
                <w:rFonts w:ascii="Times New Roman" w:hAnsi="Times New Roman" w:cs="Times New Roman"/>
                <w:sz w:val="24"/>
                <w:szCs w:val="24"/>
              </w:rPr>
              <w:t>California B</w:t>
            </w:r>
            <w:r w:rsidR="00FC0B29">
              <w:rPr>
                <w:rFonts w:ascii="Times New Roman" w:hAnsi="Times New Roman" w:cs="Times New Roman"/>
                <w:sz w:val="24"/>
                <w:szCs w:val="24"/>
              </w:rPr>
              <w:t xml:space="preserve">oard of Vocational Nursing and Psychiatric Technicians (BVNPT) shall issue a psychiatric </w:t>
            </w:r>
            <w:r w:rsidR="0035700F">
              <w:rPr>
                <w:rFonts w:ascii="Times New Roman" w:hAnsi="Times New Roman" w:cs="Times New Roman"/>
                <w:sz w:val="24"/>
                <w:szCs w:val="24"/>
              </w:rPr>
              <w:t>technicians’</w:t>
            </w:r>
            <w:r w:rsidR="00FC0B29">
              <w:rPr>
                <w:rFonts w:ascii="Times New Roman" w:hAnsi="Times New Roman" w:cs="Times New Roman"/>
                <w:sz w:val="24"/>
                <w:szCs w:val="24"/>
              </w:rPr>
              <w:t xml:space="preserve"> </w:t>
            </w:r>
            <w:r w:rsidR="0035700F">
              <w:rPr>
                <w:rFonts w:ascii="Times New Roman" w:hAnsi="Times New Roman" w:cs="Times New Roman"/>
                <w:sz w:val="24"/>
                <w:szCs w:val="24"/>
              </w:rPr>
              <w:t>license</w:t>
            </w:r>
            <w:r w:rsidR="00FC0B29">
              <w:rPr>
                <w:rFonts w:ascii="Times New Roman" w:hAnsi="Times New Roman" w:cs="Times New Roman"/>
                <w:sz w:val="24"/>
                <w:szCs w:val="24"/>
              </w:rPr>
              <w:t xml:space="preserve"> to each applicant who qualifies</w:t>
            </w:r>
            <w:r w:rsidR="0035700F">
              <w:rPr>
                <w:rFonts w:ascii="Times New Roman" w:hAnsi="Times New Roman" w:cs="Times New Roman"/>
                <w:sz w:val="24"/>
                <w:szCs w:val="24"/>
              </w:rPr>
              <w:t xml:space="preserve"> and successfully passes the licensing examination. An applicant for a psychiatric technician’s license shall have the following qualifications (a) Be at least 18 years of age, (b) have successfully completed an approved general education course of study and training through the 12</w:t>
            </w:r>
            <w:r w:rsidR="0035700F" w:rsidRPr="0035700F">
              <w:rPr>
                <w:rFonts w:ascii="Times New Roman" w:hAnsi="Times New Roman" w:cs="Times New Roman"/>
                <w:sz w:val="24"/>
                <w:szCs w:val="24"/>
                <w:vertAlign w:val="superscript"/>
              </w:rPr>
              <w:t>th</w:t>
            </w:r>
            <w:r w:rsidR="0035700F">
              <w:rPr>
                <w:rFonts w:ascii="Times New Roman" w:hAnsi="Times New Roman" w:cs="Times New Roman"/>
                <w:sz w:val="24"/>
                <w:szCs w:val="24"/>
              </w:rPr>
              <w:t xml:space="preserve"> grade or the equivalent, (c) have successfully completed a prescribed course of study and training in a school approved by the board. Psychiatric Technician Law Business and Professions Code, Division 2, Chapter 10, Article 2.</w:t>
            </w:r>
          </w:p>
          <w:p w:rsidR="001619A2" w:rsidRDefault="001619A2" w:rsidP="001619A2">
            <w:pPr>
              <w:spacing w:line="276" w:lineRule="auto"/>
              <w:jc w:val="both"/>
              <w:rPr>
                <w:rFonts w:ascii="Times New Roman" w:hAnsi="Times New Roman" w:cs="Times New Roman"/>
                <w:sz w:val="24"/>
                <w:szCs w:val="24"/>
              </w:rPr>
            </w:pPr>
          </w:p>
          <w:p w:rsidR="00C51AE2" w:rsidRDefault="00FC0B29" w:rsidP="001619A2">
            <w:pPr>
              <w:spacing w:line="276" w:lineRule="auto"/>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t xml:space="preserve"> The BVNPT </w:t>
            </w:r>
            <w:r w:rsidR="00C51AE2" w:rsidRPr="009E36DD">
              <w:rPr>
                <w:rFonts w:ascii="Times New Roman" w:hAnsi="Times New Roman" w:cs="Times New Roman"/>
                <w:sz w:val="24"/>
                <w:szCs w:val="24"/>
              </w:rPr>
              <w:t>protects the public by screening applicants for licensure in order to identify potentially unsafe practitioners. The law provides for denial of licensure fo</w:t>
            </w:r>
            <w:r w:rsidR="00E146EE">
              <w:rPr>
                <w:rFonts w:ascii="Times New Roman" w:hAnsi="Times New Roman" w:cs="Times New Roman"/>
                <w:sz w:val="24"/>
                <w:szCs w:val="24"/>
              </w:rPr>
              <w:t>r crimes or acts, which if committed by a licensed psychiatric technician, would be grounds for disciplinary action</w:t>
            </w:r>
            <w:r w:rsidR="00C51AE2" w:rsidRPr="009E36DD">
              <w:rPr>
                <w:rFonts w:ascii="Times New Roman" w:hAnsi="Times New Roman" w:cs="Times New Roman"/>
                <w:sz w:val="24"/>
                <w:szCs w:val="24"/>
              </w:rPr>
              <w:t xml:space="preserve">. Conviction of any offenses other than minor traffic violations must be reported to </w:t>
            </w:r>
            <w:r w:rsidR="00E146EE">
              <w:rPr>
                <w:rFonts w:ascii="Times New Roman" w:hAnsi="Times New Roman" w:cs="Times New Roman"/>
                <w:sz w:val="24"/>
                <w:szCs w:val="24"/>
              </w:rPr>
              <w:t xml:space="preserve">the Board of Vocational Nursing and Psychiatric Technicians </w:t>
            </w:r>
            <w:r w:rsidR="00C51AE2" w:rsidRPr="009E36DD">
              <w:rPr>
                <w:rFonts w:ascii="Times New Roman" w:hAnsi="Times New Roman" w:cs="Times New Roman"/>
                <w:sz w:val="24"/>
                <w:szCs w:val="24"/>
              </w:rPr>
              <w:t>at the time of application for licensure.</w:t>
            </w:r>
            <w:r w:rsidR="00E146EE">
              <w:rPr>
                <w:rFonts w:ascii="Times New Roman" w:hAnsi="Times New Roman" w:cs="Times New Roman"/>
                <w:sz w:val="24"/>
                <w:szCs w:val="24"/>
              </w:rPr>
              <w:t xml:space="preserve"> Psychiatric Technicia</w:t>
            </w:r>
            <w:r w:rsidR="001619A2">
              <w:rPr>
                <w:rFonts w:ascii="Times New Roman" w:hAnsi="Times New Roman" w:cs="Times New Roman"/>
                <w:sz w:val="24"/>
                <w:szCs w:val="24"/>
              </w:rPr>
              <w:t>n Law Business and Professions Code, Division 2, Chapter 10,</w:t>
            </w:r>
            <w:r w:rsidR="00E146EE">
              <w:rPr>
                <w:rFonts w:ascii="Times New Roman" w:hAnsi="Times New Roman" w:cs="Times New Roman"/>
                <w:sz w:val="24"/>
                <w:szCs w:val="24"/>
              </w:rPr>
              <w:t xml:space="preserve"> section </w:t>
            </w:r>
            <w:r>
              <w:rPr>
                <w:rFonts w:ascii="Times New Roman" w:hAnsi="Times New Roman" w:cs="Times New Roman"/>
                <w:sz w:val="24"/>
                <w:szCs w:val="24"/>
              </w:rPr>
              <w:t xml:space="preserve">4511 </w:t>
            </w:r>
            <w:r w:rsidR="001619A2">
              <w:rPr>
                <w:rFonts w:ascii="Times New Roman" w:hAnsi="Times New Roman" w:cs="Times New Roman"/>
                <w:sz w:val="24"/>
                <w:szCs w:val="24"/>
              </w:rPr>
              <w:t>and</w:t>
            </w:r>
            <w:r w:rsidR="00C51AE2" w:rsidRPr="009E36DD">
              <w:rPr>
                <w:rFonts w:ascii="Times New Roman" w:hAnsi="Times New Roman" w:cs="Times New Roman"/>
                <w:sz w:val="24"/>
                <w:szCs w:val="24"/>
              </w:rPr>
              <w:t xml:space="preserve"> B</w:t>
            </w:r>
            <w:r w:rsidR="00E146EE">
              <w:rPr>
                <w:rFonts w:ascii="Times New Roman" w:hAnsi="Times New Roman" w:cs="Times New Roman"/>
                <w:sz w:val="24"/>
                <w:szCs w:val="24"/>
              </w:rPr>
              <w:t>usiness and Professio</w:t>
            </w:r>
            <w:r w:rsidR="001619A2">
              <w:rPr>
                <w:rFonts w:ascii="Times New Roman" w:hAnsi="Times New Roman" w:cs="Times New Roman"/>
                <w:sz w:val="24"/>
                <w:szCs w:val="24"/>
              </w:rPr>
              <w:t xml:space="preserve">ns Code Division 2, </w:t>
            </w:r>
            <w:r w:rsidR="00E146EE">
              <w:rPr>
                <w:rFonts w:ascii="Times New Roman" w:hAnsi="Times New Roman" w:cs="Times New Roman"/>
                <w:sz w:val="24"/>
                <w:szCs w:val="24"/>
              </w:rPr>
              <w:t>Ch</w:t>
            </w:r>
            <w:r w:rsidR="001619A2">
              <w:rPr>
                <w:rFonts w:ascii="Times New Roman" w:hAnsi="Times New Roman" w:cs="Times New Roman"/>
                <w:sz w:val="24"/>
                <w:szCs w:val="24"/>
              </w:rPr>
              <w:t>apter 10, Article 3.</w:t>
            </w:r>
            <w:r w:rsidR="00C51AE2" w:rsidRPr="009E36DD">
              <w:rPr>
                <w:rFonts w:ascii="Times New Roman" w:hAnsi="Times New Roman" w:cs="Times New Roman"/>
                <w:sz w:val="24"/>
                <w:szCs w:val="24"/>
              </w:rPr>
              <w:t xml:space="preserve"> F</w:t>
            </w:r>
            <w:r w:rsidR="00E146EE">
              <w:rPr>
                <w:rFonts w:ascii="Times New Roman" w:hAnsi="Times New Roman" w:cs="Times New Roman"/>
                <w:sz w:val="24"/>
                <w:szCs w:val="24"/>
              </w:rPr>
              <w:t xml:space="preserve">or clarification contact the Psychiatric Technician </w:t>
            </w:r>
            <w:r w:rsidR="00E146EE" w:rsidRPr="009E36DD">
              <w:rPr>
                <w:rFonts w:ascii="Times New Roman" w:hAnsi="Times New Roman" w:cs="Times New Roman"/>
                <w:sz w:val="24"/>
                <w:szCs w:val="24"/>
              </w:rPr>
              <w:t>Program</w:t>
            </w:r>
            <w:r w:rsidR="00C51AE2" w:rsidRPr="009E36DD">
              <w:rPr>
                <w:rFonts w:ascii="Times New Roman" w:hAnsi="Times New Roman" w:cs="Times New Roman"/>
                <w:sz w:val="24"/>
                <w:szCs w:val="24"/>
              </w:rPr>
              <w:t xml:space="preserve"> Director or the </w:t>
            </w:r>
            <w:r w:rsidR="00E146EE">
              <w:rPr>
                <w:rFonts w:ascii="Times New Roman" w:hAnsi="Times New Roman" w:cs="Times New Roman"/>
                <w:sz w:val="24"/>
                <w:szCs w:val="24"/>
              </w:rPr>
              <w:t>Board of Vocational Nursing and Psychiatric Technicians, 2535 Capitol Oaks Drive, Suite 205, Sacramento, CA 95833, (916) 263-7800.</w:t>
            </w:r>
          </w:p>
          <w:p w:rsidR="00C51AE2" w:rsidRDefault="00C51AE2" w:rsidP="00C51AE2">
            <w:pPr>
              <w:jc w:val="both"/>
              <w:rPr>
                <w:rFonts w:ascii="Times New Roman" w:hAnsi="Times New Roman" w:cs="Times New Roman"/>
                <w:caps/>
                <w:sz w:val="24"/>
                <w:szCs w:val="24"/>
              </w:rPr>
            </w:pPr>
          </w:p>
          <w:p w:rsidR="00C51AE2" w:rsidRPr="009E36DD" w:rsidRDefault="00C51AE2" w:rsidP="00C51AE2">
            <w:pPr>
              <w:jc w:val="both"/>
              <w:rPr>
                <w:rFonts w:ascii="Times New Roman" w:hAnsi="Times New Roman" w:cs="Times New Roman"/>
                <w:caps/>
                <w:sz w:val="24"/>
                <w:szCs w:val="24"/>
              </w:rPr>
            </w:pPr>
            <w:r w:rsidRPr="009E36DD">
              <w:rPr>
                <w:rFonts w:ascii="Times New Roman" w:hAnsi="Times New Roman" w:cs="Times New Roman"/>
                <w:caps/>
                <w:sz w:val="24"/>
                <w:szCs w:val="24"/>
              </w:rPr>
              <w:t>Career Opportunities</w:t>
            </w:r>
          </w:p>
          <w:p w:rsidR="00FC0B29" w:rsidRPr="00DF08BD" w:rsidRDefault="00FC0B29" w:rsidP="00FC0B29">
            <w:pPr>
              <w:spacing w:line="276" w:lineRule="auto"/>
              <w:jc w:val="both"/>
              <w:rPr>
                <w:rFonts w:ascii="Times New Roman" w:hAnsi="Times New Roman" w:cs="Times New Roman"/>
                <w:b/>
                <w:sz w:val="24"/>
                <w:szCs w:val="24"/>
                <w:u w:val="single"/>
              </w:rPr>
            </w:pPr>
            <w:r w:rsidRPr="00DF08BD">
              <w:rPr>
                <w:rFonts w:ascii="Times New Roman" w:hAnsi="Times New Roman" w:cs="Times New Roman"/>
                <w:sz w:val="24"/>
                <w:szCs w:val="24"/>
              </w:rPr>
              <w:t>Employment in</w:t>
            </w:r>
            <w:r>
              <w:rPr>
                <w:rFonts w:ascii="Times New Roman" w:hAnsi="Times New Roman" w:cs="Times New Roman"/>
                <w:sz w:val="24"/>
                <w:szCs w:val="24"/>
              </w:rPr>
              <w:t xml:space="preserve"> the field for licensed psychiatric technician is good both locally and regionally. The licensed psychiatric technician</w:t>
            </w:r>
            <w:r w:rsidRPr="00DF08BD">
              <w:rPr>
                <w:rFonts w:ascii="Times New Roman" w:hAnsi="Times New Roman" w:cs="Times New Roman"/>
                <w:sz w:val="24"/>
                <w:szCs w:val="24"/>
              </w:rPr>
              <w:t xml:space="preserve"> enjoys a well-compensated, rewarding, highly flexible career, which should continue in the future. </w:t>
            </w:r>
          </w:p>
          <w:p w:rsidR="00C51AE2" w:rsidRPr="00064DEB" w:rsidRDefault="00C51AE2" w:rsidP="00DD0E3A">
            <w:pPr>
              <w:jc w:val="both"/>
              <w:rPr>
                <w:rFonts w:ascii="Times New Roman" w:hAnsi="Times New Roman" w:cs="Times New Roman"/>
                <w:b/>
                <w:sz w:val="24"/>
                <w:szCs w:val="24"/>
              </w:rPr>
            </w:pPr>
          </w:p>
          <w:p w:rsidR="006963DF" w:rsidRDefault="00DD0E3A" w:rsidP="00DD0E3A">
            <w:pPr>
              <w:jc w:val="both"/>
              <w:rPr>
                <w:rFonts w:ascii="Times New Roman" w:hAnsi="Times New Roman" w:cs="Times New Roman"/>
                <w:b/>
                <w:sz w:val="24"/>
                <w:szCs w:val="24"/>
              </w:rPr>
            </w:pPr>
            <w:r w:rsidRPr="00064DEB">
              <w:rPr>
                <w:rFonts w:ascii="Times New Roman" w:hAnsi="Times New Roman" w:cs="Times New Roman"/>
                <w:b/>
                <w:sz w:val="24"/>
                <w:szCs w:val="24"/>
              </w:rPr>
              <w:t>PROGRAM LEARNING OUTCOMES</w:t>
            </w:r>
          </w:p>
          <w:p w:rsidR="00FC0B29" w:rsidRPr="00DF08BD" w:rsidRDefault="00FC0B29" w:rsidP="00FC0B29">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Program Learning Outcome</w:t>
            </w:r>
            <w:r>
              <w:rPr>
                <w:rFonts w:ascii="Times New Roman" w:hAnsi="Times New Roman" w:cs="Times New Roman"/>
                <w:i/>
                <w:sz w:val="24"/>
                <w:szCs w:val="24"/>
              </w:rPr>
              <w:t>s</w:t>
            </w:r>
          </w:p>
          <w:p w:rsidR="00FC0B29" w:rsidRPr="007B16A4" w:rsidRDefault="00FC0B29" w:rsidP="00FC0B29">
            <w:pPr>
              <w:pStyle w:val="ListParagraph"/>
              <w:numPr>
                <w:ilvl w:val="0"/>
                <w:numId w:val="15"/>
              </w:numPr>
              <w:contextualSpacing w:val="0"/>
              <w:rPr>
                <w:rFonts w:ascii="Times New Roman" w:hAnsi="Times New Roman" w:cs="Times New Roman"/>
                <w:sz w:val="24"/>
                <w:szCs w:val="24"/>
              </w:rPr>
            </w:pPr>
            <w:r w:rsidRPr="007B16A4">
              <w:rPr>
                <w:rFonts w:ascii="Times New Roman" w:hAnsi="Times New Roman" w:cs="Times New Roman"/>
                <w:sz w:val="24"/>
                <w:szCs w:val="24"/>
              </w:rPr>
              <w:t>Provide safe, therapeutic, client-centered nursing care to diverse clients across the lifespan utilizing evidence based practice in a variety of healthcare settings.</w:t>
            </w:r>
          </w:p>
          <w:p w:rsidR="00FC0B29" w:rsidRPr="007B16A4" w:rsidRDefault="00FC0B29" w:rsidP="00FC0B29">
            <w:pPr>
              <w:pStyle w:val="ListParagraph"/>
              <w:numPr>
                <w:ilvl w:val="0"/>
                <w:numId w:val="15"/>
              </w:numPr>
              <w:contextualSpacing w:val="0"/>
              <w:rPr>
                <w:rFonts w:ascii="Times New Roman" w:hAnsi="Times New Roman" w:cs="Times New Roman"/>
                <w:sz w:val="24"/>
                <w:szCs w:val="24"/>
              </w:rPr>
            </w:pPr>
            <w:r w:rsidRPr="007B16A4">
              <w:rPr>
                <w:rFonts w:ascii="Times New Roman" w:hAnsi="Times New Roman" w:cs="Times New Roman"/>
                <w:sz w:val="24"/>
                <w:szCs w:val="24"/>
              </w:rPr>
              <w:lastRenderedPageBreak/>
              <w:t>Exercise clinical judgment to make client-centered care decisions.</w:t>
            </w:r>
          </w:p>
          <w:p w:rsidR="00FC0B29" w:rsidRPr="007B16A4" w:rsidRDefault="00FC0B29" w:rsidP="00FC0B29">
            <w:pPr>
              <w:pStyle w:val="ListParagraph"/>
              <w:numPr>
                <w:ilvl w:val="0"/>
                <w:numId w:val="15"/>
              </w:numPr>
              <w:contextualSpacing w:val="0"/>
              <w:rPr>
                <w:rFonts w:ascii="Times New Roman" w:hAnsi="Times New Roman" w:cs="Times New Roman"/>
                <w:bCs/>
                <w:sz w:val="24"/>
                <w:szCs w:val="24"/>
              </w:rPr>
            </w:pPr>
            <w:r w:rsidRPr="007B16A4">
              <w:rPr>
                <w:rFonts w:ascii="Times New Roman" w:hAnsi="Times New Roman" w:cs="Times New Roman"/>
                <w:sz w:val="24"/>
                <w:szCs w:val="24"/>
              </w:rPr>
              <w:t>Participate in quality improvement processes to improve client care outcomes.</w:t>
            </w:r>
          </w:p>
          <w:p w:rsidR="00FC0B29" w:rsidRPr="007B16A4" w:rsidRDefault="00FC0B29" w:rsidP="00FC0B29">
            <w:pPr>
              <w:pStyle w:val="ListParagraph"/>
              <w:numPr>
                <w:ilvl w:val="0"/>
                <w:numId w:val="15"/>
              </w:numPr>
              <w:contextualSpacing w:val="0"/>
              <w:rPr>
                <w:rFonts w:ascii="Times New Roman" w:hAnsi="Times New Roman" w:cs="Times New Roman"/>
                <w:bCs/>
                <w:sz w:val="24"/>
                <w:szCs w:val="24"/>
              </w:rPr>
            </w:pPr>
            <w:r w:rsidRPr="007B16A4">
              <w:rPr>
                <w:rFonts w:ascii="Times New Roman" w:hAnsi="Times New Roman" w:cs="Times New Roman"/>
                <w:sz w:val="24"/>
                <w:szCs w:val="24"/>
              </w:rPr>
              <w:t>Participate in teamwork and collaboration with members of the interdisciplinary team, the client, and the client’s support persons.</w:t>
            </w:r>
          </w:p>
          <w:p w:rsidR="00FC0B29" w:rsidRPr="007B16A4" w:rsidRDefault="00FC0B29" w:rsidP="00FC0B29">
            <w:pPr>
              <w:pStyle w:val="ListParagraph"/>
              <w:numPr>
                <w:ilvl w:val="0"/>
                <w:numId w:val="15"/>
              </w:numPr>
              <w:contextualSpacing w:val="0"/>
              <w:rPr>
                <w:rFonts w:ascii="Times New Roman" w:hAnsi="Times New Roman" w:cs="Times New Roman"/>
                <w:sz w:val="24"/>
                <w:szCs w:val="24"/>
              </w:rPr>
            </w:pPr>
            <w:r w:rsidRPr="007B16A4">
              <w:rPr>
                <w:rFonts w:ascii="Times New Roman" w:hAnsi="Times New Roman" w:cs="Times New Roman"/>
                <w:sz w:val="24"/>
                <w:szCs w:val="24"/>
              </w:rPr>
              <w:t>Use information management systems and client care technology to communicate and support safe client care.</w:t>
            </w:r>
          </w:p>
          <w:p w:rsidR="00FC0B29" w:rsidRPr="007B16A4" w:rsidRDefault="00FC0B29" w:rsidP="00FC0B29">
            <w:pPr>
              <w:pStyle w:val="ListParagraph"/>
              <w:numPr>
                <w:ilvl w:val="0"/>
                <w:numId w:val="15"/>
              </w:numPr>
              <w:contextualSpacing w:val="0"/>
              <w:rPr>
                <w:rFonts w:ascii="Times New Roman" w:hAnsi="Times New Roman" w:cs="Times New Roman"/>
                <w:bCs/>
                <w:sz w:val="24"/>
                <w:szCs w:val="24"/>
              </w:rPr>
            </w:pPr>
            <w:r w:rsidRPr="007B16A4">
              <w:rPr>
                <w:rFonts w:ascii="Times New Roman" w:hAnsi="Times New Roman" w:cs="Times New Roman"/>
                <w:sz w:val="24"/>
                <w:szCs w:val="24"/>
              </w:rPr>
              <w:t>Incorporate professionalism, leadership, management, legal, and ethical principles to guide practice as a Psychiatric Technician.</w:t>
            </w:r>
          </w:p>
          <w:p w:rsidR="006963DF" w:rsidRDefault="006963DF" w:rsidP="00DD0E3A">
            <w:pPr>
              <w:jc w:val="both"/>
              <w:rPr>
                <w:rFonts w:ascii="Times New Roman" w:hAnsi="Times New Roman" w:cs="Times New Roman"/>
                <w:b/>
                <w:sz w:val="24"/>
                <w:szCs w:val="24"/>
              </w:rPr>
            </w:pPr>
          </w:p>
          <w:p w:rsidR="00C51AE2" w:rsidRPr="009E36DD" w:rsidRDefault="00C51AE2" w:rsidP="00C51AE2">
            <w:pPr>
              <w:jc w:val="both"/>
              <w:rPr>
                <w:rFonts w:ascii="Times New Roman" w:hAnsi="Times New Roman" w:cs="Times New Roman"/>
                <w:sz w:val="24"/>
                <w:szCs w:val="24"/>
              </w:rPr>
            </w:pPr>
            <w:r w:rsidRPr="009E36DD">
              <w:rPr>
                <w:rFonts w:ascii="Times New Roman" w:hAnsi="Times New Roman" w:cs="Times New Roman"/>
                <w:sz w:val="24"/>
                <w:szCs w:val="24"/>
              </w:rPr>
              <w:t xml:space="preserve">ENROLLMENT ELIGIBILITY </w:t>
            </w:r>
          </w:p>
          <w:p w:rsidR="00C51AE2" w:rsidRPr="009E36DD" w:rsidRDefault="00C51AE2" w:rsidP="00C51AE2">
            <w:pPr>
              <w:jc w:val="both"/>
              <w:rPr>
                <w:rFonts w:ascii="Times New Roman" w:hAnsi="Times New Roman" w:cs="Times New Roman"/>
                <w:i/>
                <w:sz w:val="24"/>
                <w:szCs w:val="24"/>
              </w:rPr>
            </w:pPr>
            <w:r w:rsidRPr="009E36DD">
              <w:rPr>
                <w:rFonts w:ascii="Times New Roman" w:hAnsi="Times New Roman" w:cs="Times New Roman"/>
                <w:i/>
                <w:sz w:val="24"/>
                <w:szCs w:val="24"/>
              </w:rPr>
              <w:t>To be eligible for enrollment in the program, the student must meet the following criteria:</w:t>
            </w:r>
          </w:p>
          <w:p w:rsidR="0035700F" w:rsidRDefault="00785698" w:rsidP="00C51AE2">
            <w:pPr>
              <w:numPr>
                <w:ilvl w:val="0"/>
                <w:numId w:val="12"/>
              </w:numPr>
              <w:jc w:val="both"/>
              <w:rPr>
                <w:rFonts w:ascii="Times New Roman" w:hAnsi="Times New Roman" w:cs="Times New Roman"/>
                <w:sz w:val="24"/>
                <w:szCs w:val="24"/>
              </w:rPr>
            </w:pPr>
            <w:r>
              <w:rPr>
                <w:rFonts w:ascii="Times New Roman" w:hAnsi="Times New Roman" w:cs="Times New Roman"/>
                <w:sz w:val="24"/>
                <w:szCs w:val="24"/>
              </w:rPr>
              <w:t>Graduation from an accredited high school, or successful completion of General Education Development (GED) or California High School Proficiency Exam (CHSPE).</w:t>
            </w:r>
          </w:p>
          <w:p w:rsidR="00C51AE2" w:rsidRPr="009E36DD" w:rsidRDefault="00C51AE2" w:rsidP="00C51AE2">
            <w:pPr>
              <w:numPr>
                <w:ilvl w:val="0"/>
                <w:numId w:val="12"/>
              </w:numPr>
              <w:jc w:val="both"/>
              <w:rPr>
                <w:rFonts w:ascii="Times New Roman" w:hAnsi="Times New Roman" w:cs="Times New Roman"/>
                <w:sz w:val="24"/>
                <w:szCs w:val="24"/>
              </w:rPr>
            </w:pPr>
            <w:r w:rsidRPr="009E36DD">
              <w:rPr>
                <w:rFonts w:ascii="Times New Roman" w:hAnsi="Times New Roman" w:cs="Times New Roman"/>
                <w:sz w:val="24"/>
                <w:szCs w:val="24"/>
              </w:rPr>
              <w:t>Possession of a current clear and active California Vocational Nurse (LVN) license at the time of application and throughout program completion.</w:t>
            </w:r>
          </w:p>
          <w:p w:rsidR="00C51AE2" w:rsidRPr="009E36DD" w:rsidRDefault="00830083" w:rsidP="00C51AE2">
            <w:pPr>
              <w:numPr>
                <w:ilvl w:val="0"/>
                <w:numId w:val="12"/>
              </w:numPr>
              <w:jc w:val="both"/>
              <w:rPr>
                <w:rFonts w:ascii="Times New Roman" w:hAnsi="Times New Roman" w:cs="Times New Roman"/>
                <w:i/>
                <w:sz w:val="24"/>
                <w:szCs w:val="24"/>
              </w:rPr>
            </w:pPr>
            <w:r>
              <w:rPr>
                <w:rFonts w:ascii="Times New Roman" w:hAnsi="Times New Roman" w:cs="Times New Roman"/>
                <w:sz w:val="24"/>
                <w:szCs w:val="24"/>
              </w:rPr>
              <w:t xml:space="preserve">Completion of the prerequisites within the previous five years with a </w:t>
            </w:r>
            <w:r w:rsidR="00C51AE2" w:rsidRPr="009E36DD">
              <w:rPr>
                <w:rFonts w:ascii="Times New Roman" w:hAnsi="Times New Roman" w:cs="Times New Roman"/>
                <w:sz w:val="24"/>
                <w:szCs w:val="24"/>
              </w:rPr>
              <w:t xml:space="preserve">grade of “C” or </w:t>
            </w:r>
            <w:r w:rsidR="00785698">
              <w:rPr>
                <w:rFonts w:ascii="Times New Roman" w:hAnsi="Times New Roman" w:cs="Times New Roman"/>
                <w:sz w:val="24"/>
                <w:szCs w:val="24"/>
              </w:rPr>
              <w:t xml:space="preserve">better in the following </w:t>
            </w:r>
            <w:r w:rsidR="00C51AE2" w:rsidRPr="009E36DD">
              <w:rPr>
                <w:rFonts w:ascii="Times New Roman" w:hAnsi="Times New Roman" w:cs="Times New Roman"/>
                <w:sz w:val="24"/>
                <w:szCs w:val="24"/>
              </w:rPr>
              <w:t xml:space="preserve">prerequisites </w:t>
            </w:r>
          </w:p>
          <w:p w:rsidR="00C51AE2" w:rsidRPr="009E36DD" w:rsidRDefault="0035700F" w:rsidP="00C51AE2">
            <w:pPr>
              <w:numPr>
                <w:ilvl w:val="1"/>
                <w:numId w:val="12"/>
              </w:numPr>
              <w:jc w:val="both"/>
              <w:rPr>
                <w:rFonts w:ascii="Times New Roman" w:hAnsi="Times New Roman" w:cs="Times New Roman"/>
                <w:sz w:val="24"/>
                <w:szCs w:val="24"/>
              </w:rPr>
            </w:pPr>
            <w:r>
              <w:rPr>
                <w:rFonts w:ascii="Times New Roman" w:hAnsi="Times New Roman" w:cs="Times New Roman"/>
                <w:sz w:val="24"/>
                <w:szCs w:val="24"/>
              </w:rPr>
              <w:t>ANAT P052 Introduction to Anatomy and Physiology OR HCRS P008</w:t>
            </w:r>
            <w:r w:rsidR="006A33CC">
              <w:rPr>
                <w:rFonts w:ascii="Times New Roman" w:hAnsi="Times New Roman" w:cs="Times New Roman"/>
                <w:sz w:val="24"/>
                <w:szCs w:val="24"/>
              </w:rPr>
              <w:t xml:space="preserve"> </w:t>
            </w:r>
            <w:r>
              <w:rPr>
                <w:rFonts w:ascii="Times New Roman" w:hAnsi="Times New Roman" w:cs="Times New Roman"/>
                <w:sz w:val="24"/>
                <w:szCs w:val="24"/>
              </w:rPr>
              <w:t>Introduction to Anatomy and Physiology for Health Careers, 2</w:t>
            </w:r>
            <w:r w:rsidR="00C51AE2" w:rsidRPr="009E36DD">
              <w:rPr>
                <w:rFonts w:ascii="Times New Roman" w:hAnsi="Times New Roman" w:cs="Times New Roman"/>
                <w:sz w:val="24"/>
                <w:szCs w:val="24"/>
              </w:rPr>
              <w:t xml:space="preserve"> units at Porte</w:t>
            </w:r>
            <w:r>
              <w:rPr>
                <w:rFonts w:ascii="Times New Roman" w:hAnsi="Times New Roman" w:cs="Times New Roman"/>
                <w:sz w:val="24"/>
                <w:szCs w:val="24"/>
              </w:rPr>
              <w:t xml:space="preserve">rville College or equivalent 2 unit semester Anatomy and Physiology </w:t>
            </w:r>
            <w:r w:rsidR="00C51AE2" w:rsidRPr="009E36DD">
              <w:rPr>
                <w:rFonts w:ascii="Times New Roman" w:hAnsi="Times New Roman" w:cs="Times New Roman"/>
                <w:sz w:val="24"/>
                <w:szCs w:val="24"/>
              </w:rPr>
              <w:t>cours</w:t>
            </w:r>
            <w:r>
              <w:rPr>
                <w:rFonts w:ascii="Times New Roman" w:hAnsi="Times New Roman" w:cs="Times New Roman"/>
                <w:sz w:val="24"/>
                <w:szCs w:val="24"/>
              </w:rPr>
              <w:t>e at another accredited college or BVNPT approved Psychiatric Technician or Vocational Nursing program.</w:t>
            </w:r>
          </w:p>
          <w:p w:rsidR="0035700F" w:rsidRDefault="0035700F" w:rsidP="00830083">
            <w:pPr>
              <w:numPr>
                <w:ilvl w:val="1"/>
                <w:numId w:val="12"/>
              </w:numPr>
              <w:jc w:val="both"/>
              <w:rPr>
                <w:rFonts w:ascii="Times New Roman" w:hAnsi="Times New Roman" w:cs="Times New Roman"/>
                <w:sz w:val="24"/>
                <w:szCs w:val="24"/>
              </w:rPr>
            </w:pPr>
            <w:r>
              <w:rPr>
                <w:rFonts w:ascii="Times New Roman" w:hAnsi="Times New Roman" w:cs="Times New Roman"/>
                <w:sz w:val="24"/>
                <w:szCs w:val="24"/>
              </w:rPr>
              <w:t>HCRS P009 Health Careers Fundamental Concepts</w:t>
            </w:r>
            <w:r w:rsidR="006A33CC">
              <w:rPr>
                <w:rFonts w:ascii="Times New Roman" w:hAnsi="Times New Roman" w:cs="Times New Roman"/>
                <w:sz w:val="24"/>
                <w:szCs w:val="24"/>
              </w:rPr>
              <w:t>,</w:t>
            </w:r>
            <w:r>
              <w:rPr>
                <w:rFonts w:ascii="Times New Roman" w:hAnsi="Times New Roman" w:cs="Times New Roman"/>
                <w:sz w:val="24"/>
                <w:szCs w:val="24"/>
              </w:rPr>
              <w:t xml:space="preserve"> 2</w:t>
            </w:r>
            <w:r w:rsidR="00C51AE2" w:rsidRPr="009E36DD">
              <w:rPr>
                <w:rFonts w:ascii="Times New Roman" w:hAnsi="Times New Roman" w:cs="Times New Roman"/>
                <w:sz w:val="24"/>
                <w:szCs w:val="24"/>
              </w:rPr>
              <w:t xml:space="preserve"> units at Porterville College </w:t>
            </w:r>
            <w:r>
              <w:rPr>
                <w:rFonts w:ascii="Times New Roman" w:hAnsi="Times New Roman" w:cs="Times New Roman"/>
                <w:sz w:val="24"/>
                <w:szCs w:val="24"/>
              </w:rPr>
              <w:t xml:space="preserve">or equivalent 2 unit </w:t>
            </w:r>
            <w:r w:rsidR="00785698">
              <w:rPr>
                <w:rFonts w:ascii="Times New Roman" w:hAnsi="Times New Roman" w:cs="Times New Roman"/>
                <w:sz w:val="24"/>
                <w:szCs w:val="24"/>
              </w:rPr>
              <w:t>semester Fundamental Concepts</w:t>
            </w:r>
            <w:r>
              <w:rPr>
                <w:rFonts w:ascii="Times New Roman" w:hAnsi="Times New Roman" w:cs="Times New Roman"/>
                <w:sz w:val="24"/>
                <w:szCs w:val="24"/>
              </w:rPr>
              <w:t xml:space="preserve"> </w:t>
            </w:r>
            <w:r w:rsidRPr="009E36DD">
              <w:rPr>
                <w:rFonts w:ascii="Times New Roman" w:hAnsi="Times New Roman" w:cs="Times New Roman"/>
                <w:sz w:val="24"/>
                <w:szCs w:val="24"/>
              </w:rPr>
              <w:t>cours</w:t>
            </w:r>
            <w:r>
              <w:rPr>
                <w:rFonts w:ascii="Times New Roman" w:hAnsi="Times New Roman" w:cs="Times New Roman"/>
                <w:sz w:val="24"/>
                <w:szCs w:val="24"/>
              </w:rPr>
              <w:t>e at another accredited college or BVNPT approved Psychiatric Technician or Vocational Nursing program.</w:t>
            </w:r>
          </w:p>
          <w:p w:rsidR="00C51AE2" w:rsidRPr="009E36DD" w:rsidRDefault="00C51AE2" w:rsidP="00C51AE2">
            <w:pPr>
              <w:jc w:val="both"/>
              <w:rPr>
                <w:rFonts w:ascii="Times New Roman" w:hAnsi="Times New Roman" w:cs="Times New Roman"/>
                <w:sz w:val="24"/>
                <w:szCs w:val="24"/>
              </w:rPr>
            </w:pPr>
          </w:p>
          <w:p w:rsidR="00C51AE2" w:rsidRPr="009E36DD" w:rsidRDefault="00C51AE2" w:rsidP="00C51AE2">
            <w:pPr>
              <w:jc w:val="both"/>
              <w:rPr>
                <w:rFonts w:ascii="Times New Roman" w:hAnsi="Times New Roman" w:cs="Times New Roman"/>
                <w:sz w:val="24"/>
                <w:szCs w:val="24"/>
              </w:rPr>
            </w:pPr>
            <w:r w:rsidRPr="009E36DD">
              <w:rPr>
                <w:rFonts w:ascii="Times New Roman" w:hAnsi="Times New Roman" w:cs="Times New Roman"/>
                <w:sz w:val="24"/>
                <w:szCs w:val="24"/>
              </w:rPr>
              <w:t>ENROLLMENT PROCESS</w:t>
            </w:r>
          </w:p>
          <w:p w:rsidR="00C51AE2" w:rsidRPr="009E36DD" w:rsidRDefault="00C51AE2" w:rsidP="00C51AE2">
            <w:pPr>
              <w:jc w:val="both"/>
              <w:rPr>
                <w:rFonts w:ascii="Times New Roman" w:hAnsi="Times New Roman" w:cs="Times New Roman"/>
                <w:i/>
                <w:sz w:val="24"/>
                <w:szCs w:val="24"/>
              </w:rPr>
            </w:pPr>
            <w:r w:rsidRPr="009E36DD">
              <w:rPr>
                <w:rFonts w:ascii="Times New Roman" w:hAnsi="Times New Roman" w:cs="Times New Roman"/>
                <w:i/>
                <w:sz w:val="24"/>
                <w:szCs w:val="24"/>
              </w:rPr>
              <w:t>Eligible students are selected for the program according to the following steps:</w:t>
            </w:r>
          </w:p>
          <w:p w:rsidR="00C51AE2" w:rsidRPr="00785698" w:rsidRDefault="00785698" w:rsidP="00C51AE2">
            <w:pPr>
              <w:numPr>
                <w:ilvl w:val="0"/>
                <w:numId w:val="11"/>
              </w:numPr>
              <w:jc w:val="both"/>
              <w:rPr>
                <w:rFonts w:ascii="Times New Roman" w:hAnsi="Times New Roman" w:cs="Times New Roman"/>
                <w:b/>
                <w:sz w:val="24"/>
                <w:szCs w:val="24"/>
              </w:rPr>
            </w:pPr>
            <w:r>
              <w:rPr>
                <w:rFonts w:ascii="Times New Roman" w:hAnsi="Times New Roman" w:cs="Times New Roman"/>
                <w:sz w:val="24"/>
                <w:szCs w:val="24"/>
              </w:rPr>
              <w:t>Pre-enrollment applications and deadlines for the Psychiatric Technician program are available from the Health Careers Division or program website.</w:t>
            </w:r>
          </w:p>
          <w:p w:rsidR="00785698" w:rsidRPr="009E36DD" w:rsidRDefault="00785698" w:rsidP="00785698">
            <w:pPr>
              <w:numPr>
                <w:ilvl w:val="0"/>
                <w:numId w:val="13"/>
              </w:numPr>
              <w:jc w:val="both"/>
              <w:rPr>
                <w:rFonts w:ascii="Times New Roman" w:hAnsi="Times New Roman" w:cs="Times New Roman"/>
                <w:sz w:val="24"/>
                <w:szCs w:val="24"/>
              </w:rPr>
            </w:pPr>
            <w:r w:rsidRPr="009E36DD">
              <w:rPr>
                <w:rFonts w:ascii="Times New Roman" w:hAnsi="Times New Roman" w:cs="Times New Roman"/>
                <w:sz w:val="24"/>
                <w:szCs w:val="24"/>
              </w:rPr>
              <w:t>Selection is based on a random selection process from among the qualified applicants and is subject to space availability. Students must reapply each semester. There is no waiting list.</w:t>
            </w:r>
          </w:p>
          <w:p w:rsidR="00C51AE2" w:rsidRPr="009E36DD" w:rsidRDefault="00C51AE2" w:rsidP="00C51AE2">
            <w:pPr>
              <w:numPr>
                <w:ilvl w:val="0"/>
                <w:numId w:val="13"/>
              </w:numPr>
              <w:jc w:val="both"/>
              <w:rPr>
                <w:rFonts w:ascii="Times New Roman" w:hAnsi="Times New Roman" w:cs="Times New Roman"/>
                <w:sz w:val="24"/>
                <w:szCs w:val="24"/>
              </w:rPr>
            </w:pPr>
            <w:r w:rsidRPr="009E36DD">
              <w:rPr>
                <w:rFonts w:ascii="Times New Roman" w:hAnsi="Times New Roman" w:cs="Times New Roman"/>
                <w:sz w:val="24"/>
                <w:szCs w:val="24"/>
              </w:rPr>
              <w:t xml:space="preserve">Only students who meet </w:t>
            </w:r>
            <w:r w:rsidR="00785698">
              <w:rPr>
                <w:rFonts w:ascii="Times New Roman" w:hAnsi="Times New Roman" w:cs="Times New Roman"/>
                <w:sz w:val="24"/>
                <w:szCs w:val="24"/>
              </w:rPr>
              <w:t>the educational and prerequisite</w:t>
            </w:r>
            <w:r w:rsidRPr="009E36DD">
              <w:rPr>
                <w:rFonts w:ascii="Times New Roman" w:hAnsi="Times New Roman" w:cs="Times New Roman"/>
                <w:sz w:val="24"/>
                <w:szCs w:val="24"/>
              </w:rPr>
              <w:t xml:space="preserve"> requirements and follow the pre-enrollment procedures will be considered for the program. Meeting all these requirements does not guarantee acceptance into the program.</w:t>
            </w:r>
          </w:p>
          <w:p w:rsidR="00C51AE2" w:rsidRPr="009E36DD" w:rsidRDefault="00C51AE2" w:rsidP="00C51AE2">
            <w:pPr>
              <w:ind w:left="720"/>
              <w:jc w:val="both"/>
              <w:rPr>
                <w:rFonts w:ascii="Times New Roman" w:hAnsi="Times New Roman" w:cs="Times New Roman"/>
                <w:sz w:val="24"/>
                <w:szCs w:val="24"/>
              </w:rPr>
            </w:pPr>
          </w:p>
          <w:p w:rsidR="00C51AE2" w:rsidRPr="009E36DD" w:rsidRDefault="00C51AE2" w:rsidP="00C51AE2">
            <w:pPr>
              <w:jc w:val="both"/>
              <w:rPr>
                <w:rFonts w:ascii="Times New Roman" w:hAnsi="Times New Roman" w:cs="Times New Roman"/>
                <w:sz w:val="24"/>
                <w:szCs w:val="24"/>
              </w:rPr>
            </w:pPr>
            <w:r w:rsidRPr="009E36DD">
              <w:rPr>
                <w:rFonts w:ascii="Times New Roman" w:hAnsi="Times New Roman" w:cs="Times New Roman"/>
                <w:sz w:val="24"/>
                <w:szCs w:val="24"/>
              </w:rPr>
              <w:t>NOTE: As a conditio</w:t>
            </w:r>
            <w:r w:rsidR="00785698">
              <w:rPr>
                <w:rFonts w:ascii="Times New Roman" w:hAnsi="Times New Roman" w:cs="Times New Roman"/>
                <w:sz w:val="24"/>
                <w:szCs w:val="24"/>
              </w:rPr>
              <w:t>n of enrollment into the psychiatric technician</w:t>
            </w:r>
            <w:r w:rsidRPr="009E36DD">
              <w:rPr>
                <w:rFonts w:ascii="Times New Roman" w:hAnsi="Times New Roman" w:cs="Times New Roman"/>
                <w:sz w:val="24"/>
                <w:szCs w:val="24"/>
              </w:rPr>
              <w:t xml:space="preserve"> program, the student is required to have a physical examination, inoculat</w:t>
            </w:r>
            <w:r w:rsidR="001B2DE1">
              <w:rPr>
                <w:rFonts w:ascii="Times New Roman" w:hAnsi="Times New Roman" w:cs="Times New Roman"/>
                <w:sz w:val="24"/>
                <w:szCs w:val="24"/>
              </w:rPr>
              <w:t>ions, tuberculosis</w:t>
            </w:r>
            <w:r w:rsidRPr="009E36DD">
              <w:rPr>
                <w:rFonts w:ascii="Times New Roman" w:hAnsi="Times New Roman" w:cs="Times New Roman"/>
                <w:sz w:val="24"/>
                <w:szCs w:val="24"/>
              </w:rPr>
              <w:t xml:space="preserve"> clearance, drug screen, background check, and current BLS card (at the student’s expense).</w:t>
            </w:r>
          </w:p>
          <w:p w:rsidR="001B2DE1" w:rsidRDefault="001B2DE1" w:rsidP="00C51AE2">
            <w:pPr>
              <w:jc w:val="both"/>
              <w:rPr>
                <w:rFonts w:ascii="Times New Roman" w:hAnsi="Times New Roman" w:cs="Times New Roman"/>
                <w:sz w:val="24"/>
                <w:szCs w:val="24"/>
              </w:rPr>
            </w:pPr>
          </w:p>
          <w:p w:rsidR="00C51AE2" w:rsidRPr="009E36DD" w:rsidRDefault="00C51AE2" w:rsidP="00C51AE2">
            <w:pPr>
              <w:jc w:val="both"/>
              <w:rPr>
                <w:rFonts w:ascii="Times New Roman" w:hAnsi="Times New Roman" w:cs="Times New Roman"/>
                <w:sz w:val="24"/>
                <w:szCs w:val="24"/>
              </w:rPr>
            </w:pPr>
            <w:r w:rsidRPr="009E36DD">
              <w:rPr>
                <w:rFonts w:ascii="Times New Roman" w:hAnsi="Times New Roman" w:cs="Times New Roman"/>
                <w:sz w:val="24"/>
                <w:szCs w:val="24"/>
              </w:rPr>
              <w:t>NOTE: The student is responsible for providing uniforms, laboratory fees, necessary equipment and transportation to off-campus laboratory locations. There are morning, afternoon, evening, and weekend clinical experiences that may change with limited notice.</w:t>
            </w:r>
          </w:p>
          <w:p w:rsidR="00C51AE2" w:rsidRPr="009E36DD" w:rsidRDefault="00C51AE2" w:rsidP="00C51AE2">
            <w:pPr>
              <w:spacing w:before="100" w:beforeAutospacing="1"/>
              <w:rPr>
                <w:rFonts w:ascii="Times New Roman" w:hAnsi="Times New Roman" w:cs="Times New Roman"/>
                <w:color w:val="000000"/>
                <w:sz w:val="24"/>
                <w:szCs w:val="24"/>
              </w:rPr>
            </w:pPr>
            <w:r w:rsidRPr="009E36DD">
              <w:rPr>
                <w:rFonts w:ascii="Times New Roman" w:hAnsi="Times New Roman" w:cs="Times New Roman"/>
                <w:color w:val="000000"/>
                <w:sz w:val="24"/>
                <w:szCs w:val="24"/>
              </w:rPr>
              <w:lastRenderedPageBreak/>
              <w:t>PROGRAM APPROVAL</w:t>
            </w:r>
          </w:p>
          <w:p w:rsidR="00C51AE2" w:rsidRDefault="00785698" w:rsidP="00C51AE2">
            <w:pPr>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The Board of Vocational Nursing and Psychiatric Technicians</w:t>
            </w:r>
            <w:r w:rsidR="00C51AE2" w:rsidRPr="009E36DD">
              <w:rPr>
                <w:rFonts w:ascii="Times New Roman" w:hAnsi="Times New Roman" w:cs="Times New Roman"/>
                <w:color w:val="000000"/>
                <w:sz w:val="24"/>
                <w:szCs w:val="24"/>
              </w:rPr>
              <w:t xml:space="preserve"> appro</w:t>
            </w:r>
            <w:r>
              <w:rPr>
                <w:rFonts w:ascii="Times New Roman" w:hAnsi="Times New Roman" w:cs="Times New Roman"/>
                <w:color w:val="000000"/>
                <w:sz w:val="24"/>
                <w:szCs w:val="24"/>
              </w:rPr>
              <w:t>ves the Porterville College Psychiatric Technician program</w:t>
            </w:r>
            <w:r w:rsidR="00C51AE2" w:rsidRPr="009E36DD">
              <w:rPr>
                <w:rFonts w:ascii="Times New Roman" w:hAnsi="Times New Roman" w:cs="Times New Roman"/>
                <w:color w:val="000000"/>
                <w:sz w:val="24"/>
                <w:szCs w:val="24"/>
              </w:rPr>
              <w:t>.</w:t>
            </w:r>
          </w:p>
          <w:p w:rsidR="00C51AE2" w:rsidRPr="00785698" w:rsidRDefault="00C51AE2" w:rsidP="00C51AE2">
            <w:pPr>
              <w:ind w:left="-23"/>
              <w:jc w:val="both"/>
              <w:rPr>
                <w:rFonts w:ascii="Times New Roman" w:hAnsi="Times New Roman" w:cs="Times New Roman"/>
                <w:caps/>
                <w:color w:val="000000"/>
                <w:sz w:val="24"/>
                <w:szCs w:val="24"/>
              </w:rPr>
            </w:pPr>
          </w:p>
          <w:p w:rsidR="00F27623" w:rsidRPr="0003180C" w:rsidRDefault="00785698" w:rsidP="00C51AE2">
            <w:pPr>
              <w:ind w:left="-23"/>
              <w:jc w:val="both"/>
              <w:rPr>
                <w:rFonts w:ascii="Times New Roman" w:hAnsi="Times New Roman" w:cs="Times New Roman"/>
                <w:sz w:val="24"/>
                <w:szCs w:val="24"/>
              </w:rPr>
            </w:pPr>
            <w:r w:rsidRPr="0003180C">
              <w:rPr>
                <w:rFonts w:ascii="Times New Roman" w:hAnsi="Times New Roman" w:cs="Times New Roman"/>
                <w:caps/>
                <w:sz w:val="24"/>
                <w:szCs w:val="24"/>
              </w:rPr>
              <w:t>PSYCHIATRIC TECHNICIAN CERTIFICATE OF Achievement</w:t>
            </w:r>
            <w:r w:rsidR="00C51AE2" w:rsidRPr="0003180C">
              <w:rPr>
                <w:rFonts w:ascii="Times New Roman" w:hAnsi="Times New Roman" w:cs="Times New Roman"/>
                <w:sz w:val="24"/>
                <w:szCs w:val="24"/>
              </w:rPr>
              <w:t xml:space="preserve"> CURRICULUM</w:t>
            </w:r>
          </w:p>
          <w:p w:rsidR="00785698" w:rsidRDefault="00785698" w:rsidP="00064DEB">
            <w:pPr>
              <w:ind w:left="-23"/>
              <w:jc w:val="both"/>
              <w:rPr>
                <w:rFonts w:ascii="Times New Roman" w:hAnsi="Times New Roman" w:cs="Times New Roman"/>
                <w:sz w:val="24"/>
                <w:szCs w:val="24"/>
              </w:rPr>
            </w:pPr>
            <w:r>
              <w:rPr>
                <w:rFonts w:ascii="Times New Roman" w:hAnsi="Times New Roman" w:cs="Times New Roman"/>
                <w:sz w:val="24"/>
                <w:szCs w:val="24"/>
              </w:rPr>
              <w:t>1</w:t>
            </w:r>
            <w:r w:rsidRPr="00785698">
              <w:rPr>
                <w:rFonts w:ascii="Times New Roman" w:hAnsi="Times New Roman" w:cs="Times New Roman"/>
                <w:sz w:val="24"/>
                <w:szCs w:val="24"/>
                <w:vertAlign w:val="superscript"/>
              </w:rPr>
              <w:t>st</w:t>
            </w:r>
            <w:r>
              <w:rPr>
                <w:rFonts w:ascii="Times New Roman" w:hAnsi="Times New Roman" w:cs="Times New Roman"/>
                <w:sz w:val="24"/>
                <w:szCs w:val="24"/>
              </w:rPr>
              <w:t xml:space="preserve"> Semester</w:t>
            </w:r>
          </w:p>
          <w:p w:rsidR="00785698" w:rsidRPr="00E42F66" w:rsidRDefault="00E42F66" w:rsidP="00E42F6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PSYT Nursing Science Concepts</w:t>
            </w:r>
          </w:p>
          <w:p w:rsidR="00F27623" w:rsidRDefault="00785698" w:rsidP="00064DEB">
            <w:pPr>
              <w:ind w:left="-23"/>
              <w:jc w:val="both"/>
              <w:rPr>
                <w:rFonts w:ascii="Times New Roman" w:hAnsi="Times New Roman" w:cs="Times New Roman"/>
                <w:sz w:val="24"/>
                <w:szCs w:val="24"/>
              </w:rPr>
            </w:pPr>
            <w:r>
              <w:rPr>
                <w:rFonts w:ascii="Times New Roman" w:hAnsi="Times New Roman" w:cs="Times New Roman"/>
                <w:sz w:val="24"/>
                <w:szCs w:val="24"/>
              </w:rPr>
              <w:t>2</w:t>
            </w:r>
            <w:r w:rsidRPr="0078569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27623">
              <w:rPr>
                <w:rFonts w:ascii="Times New Roman" w:hAnsi="Times New Roman" w:cs="Times New Roman"/>
                <w:sz w:val="24"/>
                <w:szCs w:val="24"/>
              </w:rPr>
              <w:t>Semester</w:t>
            </w:r>
          </w:p>
          <w:p w:rsidR="00785698" w:rsidRPr="00E42F66" w:rsidRDefault="00E42F66" w:rsidP="00E42F6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Theories and Concepts of Mental Health and Psychiatric Nursing</w:t>
            </w:r>
          </w:p>
          <w:p w:rsidR="00F27623" w:rsidRDefault="00785698" w:rsidP="00064DEB">
            <w:pPr>
              <w:ind w:left="-23"/>
              <w:jc w:val="both"/>
              <w:rPr>
                <w:rFonts w:ascii="Times New Roman" w:hAnsi="Times New Roman" w:cs="Times New Roman"/>
                <w:sz w:val="24"/>
                <w:szCs w:val="24"/>
              </w:rPr>
            </w:pPr>
            <w:r>
              <w:rPr>
                <w:rFonts w:ascii="Times New Roman" w:hAnsi="Times New Roman" w:cs="Times New Roman"/>
                <w:sz w:val="24"/>
                <w:szCs w:val="24"/>
              </w:rPr>
              <w:t>3</w:t>
            </w:r>
            <w:r w:rsidRPr="0078569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F27623">
              <w:rPr>
                <w:rFonts w:ascii="Times New Roman" w:hAnsi="Times New Roman" w:cs="Times New Roman"/>
                <w:sz w:val="24"/>
                <w:szCs w:val="24"/>
              </w:rPr>
              <w:t xml:space="preserve"> Semester</w:t>
            </w:r>
          </w:p>
          <w:p w:rsidR="00A92CC8" w:rsidRDefault="00E42F66" w:rsidP="00E42F6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Concepts of Nursing Care of the Client with Developmental Disabilities</w:t>
            </w:r>
          </w:p>
          <w:p w:rsidR="00E42F66" w:rsidRDefault="00E42F66" w:rsidP="00E42F66">
            <w:pPr>
              <w:jc w:val="both"/>
              <w:rPr>
                <w:rFonts w:ascii="Times New Roman" w:hAnsi="Times New Roman" w:cs="Times New Roman"/>
                <w:sz w:val="24"/>
                <w:szCs w:val="24"/>
              </w:rPr>
            </w:pPr>
          </w:p>
          <w:p w:rsidR="00E42F66" w:rsidRPr="0003180C" w:rsidRDefault="00E42F66" w:rsidP="00E42F66">
            <w:pPr>
              <w:rPr>
                <w:rFonts w:ascii="Times New Roman" w:hAnsi="Times New Roman" w:cs="Times New Roman"/>
                <w:sz w:val="24"/>
                <w:szCs w:val="24"/>
              </w:rPr>
            </w:pPr>
            <w:r w:rsidRPr="0003180C">
              <w:rPr>
                <w:rFonts w:ascii="Times New Roman" w:hAnsi="Times New Roman" w:cs="Times New Roman"/>
                <w:sz w:val="24"/>
                <w:szCs w:val="24"/>
              </w:rPr>
              <w:t>POLICY FOR GRANTING CREDIT FOR PREVIOUS EDUCAITON AND/OR EXPERIENCE</w:t>
            </w:r>
          </w:p>
          <w:p w:rsidR="00527A7D" w:rsidRDefault="00E42F66" w:rsidP="00E42F66">
            <w:pPr>
              <w:pStyle w:val="NormalWeb"/>
              <w:spacing w:before="0" w:beforeAutospacing="0" w:after="0" w:afterAutospacing="0" w:line="276" w:lineRule="auto"/>
              <w:rPr>
                <w:color w:val="000000"/>
              </w:rPr>
            </w:pPr>
            <w:r>
              <w:rPr>
                <w:color w:val="000000"/>
              </w:rPr>
              <w:t>The Porterville College Psychiatric Technician Program has established criteria for past education and experience</w:t>
            </w:r>
            <w:r w:rsidR="00CC64D5">
              <w:rPr>
                <w:color w:val="000000"/>
              </w:rPr>
              <w:t xml:space="preserve"> within the last five years</w:t>
            </w:r>
            <w:r>
              <w:rPr>
                <w:color w:val="000000"/>
              </w:rPr>
              <w:t xml:space="preserve">. The amount of credit granted will not exceed two thirds (2/3) of the total program hours. All requests for credit for previous education and/or experience will be initiated by the applicant/student, not by Porterville College or its employees. </w:t>
            </w:r>
          </w:p>
          <w:p w:rsidR="00E42F66" w:rsidRDefault="00E42F66" w:rsidP="00E42F66">
            <w:pPr>
              <w:pStyle w:val="NormalWeb"/>
              <w:spacing w:before="0" w:beforeAutospacing="0" w:after="0" w:afterAutospacing="0" w:line="276" w:lineRule="auto"/>
              <w:rPr>
                <w:color w:val="000000"/>
              </w:rPr>
            </w:pPr>
          </w:p>
          <w:p w:rsidR="00CC64D5" w:rsidRDefault="00CC64D5" w:rsidP="00E42F66">
            <w:pPr>
              <w:pStyle w:val="NormalWeb"/>
              <w:spacing w:before="0" w:beforeAutospacing="0" w:after="0" w:afterAutospacing="0" w:line="276" w:lineRule="auto"/>
              <w:rPr>
                <w:color w:val="000000"/>
              </w:rPr>
            </w:pPr>
            <w:r>
              <w:rPr>
                <w:color w:val="000000"/>
              </w:rPr>
              <w:t>Transfer credit shall be given for related previous education completed within the last five years. This includes the following courses:</w:t>
            </w:r>
          </w:p>
          <w:p w:rsidR="00CC64D5" w:rsidRDefault="00CC64D5" w:rsidP="00CC64D5">
            <w:pPr>
              <w:pStyle w:val="NormalWeb"/>
              <w:numPr>
                <w:ilvl w:val="0"/>
                <w:numId w:val="16"/>
              </w:numPr>
              <w:spacing w:before="0" w:beforeAutospacing="0" w:after="0" w:afterAutospacing="0" w:line="276" w:lineRule="auto"/>
              <w:rPr>
                <w:color w:val="000000"/>
              </w:rPr>
            </w:pPr>
            <w:r>
              <w:rPr>
                <w:color w:val="000000"/>
              </w:rPr>
              <w:t>Approved vocational or practical nursing courses.</w:t>
            </w:r>
          </w:p>
          <w:p w:rsidR="00CC64D5" w:rsidRDefault="00CC64D5" w:rsidP="00CC64D5">
            <w:pPr>
              <w:pStyle w:val="NormalWeb"/>
              <w:numPr>
                <w:ilvl w:val="0"/>
                <w:numId w:val="16"/>
              </w:numPr>
              <w:spacing w:before="0" w:beforeAutospacing="0" w:after="0" w:afterAutospacing="0" w:line="276" w:lineRule="auto"/>
              <w:rPr>
                <w:color w:val="000000"/>
              </w:rPr>
            </w:pPr>
            <w:r>
              <w:rPr>
                <w:color w:val="000000"/>
              </w:rPr>
              <w:t>Approved registered nursing courses.</w:t>
            </w:r>
          </w:p>
          <w:p w:rsidR="00CC64D5" w:rsidRDefault="00CC64D5" w:rsidP="00CC64D5">
            <w:pPr>
              <w:pStyle w:val="NormalWeb"/>
              <w:numPr>
                <w:ilvl w:val="0"/>
                <w:numId w:val="16"/>
              </w:numPr>
              <w:spacing w:before="0" w:beforeAutospacing="0" w:after="0" w:afterAutospacing="0" w:line="276" w:lineRule="auto"/>
              <w:rPr>
                <w:color w:val="000000"/>
              </w:rPr>
            </w:pPr>
            <w:r>
              <w:rPr>
                <w:color w:val="000000"/>
              </w:rPr>
              <w:t>Approved psychiatric technician courses.</w:t>
            </w:r>
          </w:p>
          <w:p w:rsidR="00CC64D5" w:rsidRDefault="00CC64D5" w:rsidP="00CC64D5">
            <w:pPr>
              <w:pStyle w:val="NormalWeb"/>
              <w:numPr>
                <w:ilvl w:val="0"/>
                <w:numId w:val="16"/>
              </w:numPr>
              <w:spacing w:before="0" w:beforeAutospacing="0" w:after="0" w:afterAutospacing="0" w:line="276" w:lineRule="auto"/>
              <w:rPr>
                <w:color w:val="000000"/>
              </w:rPr>
            </w:pPr>
            <w:r>
              <w:rPr>
                <w:color w:val="000000"/>
              </w:rPr>
              <w:t>Armed services nursing courses.</w:t>
            </w:r>
          </w:p>
          <w:p w:rsidR="00CC64D5" w:rsidRDefault="00CC64D5" w:rsidP="00CC64D5">
            <w:pPr>
              <w:pStyle w:val="NormalWeb"/>
              <w:numPr>
                <w:ilvl w:val="0"/>
                <w:numId w:val="16"/>
              </w:numPr>
              <w:spacing w:before="0" w:beforeAutospacing="0" w:after="0" w:afterAutospacing="0" w:line="276" w:lineRule="auto"/>
              <w:rPr>
                <w:color w:val="000000"/>
              </w:rPr>
            </w:pPr>
            <w:r>
              <w:rPr>
                <w:color w:val="000000"/>
              </w:rPr>
              <w:t>Certified nurse assistant courses.</w:t>
            </w:r>
          </w:p>
          <w:p w:rsidR="00CC64D5" w:rsidRDefault="00CC64D5" w:rsidP="00CC64D5">
            <w:pPr>
              <w:pStyle w:val="NormalWeb"/>
              <w:numPr>
                <w:ilvl w:val="0"/>
                <w:numId w:val="16"/>
              </w:numPr>
              <w:spacing w:before="0" w:beforeAutospacing="0" w:after="0" w:afterAutospacing="0" w:line="276" w:lineRule="auto"/>
              <w:rPr>
                <w:color w:val="000000"/>
              </w:rPr>
            </w:pPr>
            <w:r>
              <w:rPr>
                <w:color w:val="000000"/>
              </w:rPr>
              <w:t>Other courses the school determines equivalent to courses in the program.</w:t>
            </w:r>
          </w:p>
          <w:p w:rsidR="00CC64D5" w:rsidRDefault="00CC64D5" w:rsidP="00CC64D5">
            <w:pPr>
              <w:pStyle w:val="NormalWeb"/>
              <w:spacing w:before="0" w:beforeAutospacing="0" w:after="0" w:afterAutospacing="0" w:line="276" w:lineRule="auto"/>
              <w:rPr>
                <w:color w:val="000000"/>
              </w:rPr>
            </w:pPr>
            <w:r>
              <w:rPr>
                <w:color w:val="000000"/>
              </w:rPr>
              <w:t>Competency-based credit shall be granted for knowledge and/or skill acquired through experience. Credit shall be determined by written and/or practical examination.</w:t>
            </w:r>
            <w:r w:rsidR="0003180C">
              <w:rPr>
                <w:color w:val="000000"/>
              </w:rPr>
              <w:t xml:space="preserve"> (Psychiatric Technician Law Business and Professions Code Section 2581.1).</w:t>
            </w:r>
          </w:p>
          <w:p w:rsidR="00CC64D5" w:rsidRDefault="00CC64D5" w:rsidP="00E42F66">
            <w:pPr>
              <w:pStyle w:val="NormalWeb"/>
              <w:spacing w:before="0" w:beforeAutospacing="0" w:after="0" w:afterAutospacing="0" w:line="276" w:lineRule="auto"/>
              <w:rPr>
                <w:color w:val="000000"/>
              </w:rPr>
            </w:pPr>
          </w:p>
          <w:p w:rsidR="0003180C" w:rsidRDefault="0003180C" w:rsidP="00E42F66">
            <w:pPr>
              <w:pStyle w:val="NormalWeb"/>
              <w:spacing w:before="0" w:beforeAutospacing="0" w:after="0" w:afterAutospacing="0" w:line="276" w:lineRule="auto"/>
              <w:rPr>
                <w:caps/>
                <w:color w:val="000000"/>
              </w:rPr>
            </w:pPr>
            <w:r>
              <w:rPr>
                <w:caps/>
                <w:color w:val="000000"/>
              </w:rPr>
              <w:t>request for credit granting</w:t>
            </w:r>
          </w:p>
          <w:p w:rsidR="0003180C" w:rsidRDefault="0003180C" w:rsidP="0003180C">
            <w:pPr>
              <w:pStyle w:val="NormalWeb"/>
              <w:numPr>
                <w:ilvl w:val="0"/>
                <w:numId w:val="17"/>
              </w:numPr>
              <w:spacing w:before="0" w:beforeAutospacing="0" w:after="0" w:afterAutospacing="0" w:line="276" w:lineRule="auto"/>
              <w:rPr>
                <w:color w:val="000000"/>
              </w:rPr>
            </w:pPr>
            <w:r>
              <w:rPr>
                <w:color w:val="000000"/>
              </w:rPr>
              <w:t>The student shall request credit granting and submit official transcripts or other documents verifying course content and super</w:t>
            </w:r>
            <w:r w:rsidR="0021112A">
              <w:rPr>
                <w:color w:val="000000"/>
              </w:rPr>
              <w:t xml:space="preserve">vised theory and clinical hours. </w:t>
            </w:r>
          </w:p>
          <w:p w:rsidR="0021112A" w:rsidRPr="0021112A" w:rsidRDefault="0003180C" w:rsidP="0021112A">
            <w:pPr>
              <w:pStyle w:val="NormalWeb"/>
              <w:numPr>
                <w:ilvl w:val="0"/>
                <w:numId w:val="17"/>
              </w:numPr>
              <w:spacing w:before="0" w:beforeAutospacing="0" w:after="0" w:afterAutospacing="0" w:line="276" w:lineRule="auto"/>
              <w:rPr>
                <w:caps/>
                <w:color w:val="000000"/>
              </w:rPr>
            </w:pPr>
            <w:r>
              <w:rPr>
                <w:color w:val="000000"/>
              </w:rPr>
              <w:t xml:space="preserve">All requests for granting credit for education or experience and official documents must be submitted </w:t>
            </w:r>
            <w:r w:rsidR="0021112A">
              <w:rPr>
                <w:color w:val="000000"/>
              </w:rPr>
              <w:t>to the Program Director with the pre-enrollment application.</w:t>
            </w:r>
          </w:p>
          <w:p w:rsidR="0003180C" w:rsidRDefault="0021112A" w:rsidP="0021112A">
            <w:pPr>
              <w:pStyle w:val="NormalWeb"/>
              <w:spacing w:before="0" w:beforeAutospacing="0" w:after="0" w:afterAutospacing="0" w:line="276" w:lineRule="auto"/>
              <w:ind w:left="720"/>
              <w:rPr>
                <w:caps/>
                <w:color w:val="000000"/>
              </w:rPr>
            </w:pPr>
            <w:r>
              <w:rPr>
                <w:caps/>
                <w:color w:val="000000"/>
              </w:rPr>
              <w:t xml:space="preserve"> </w:t>
            </w:r>
          </w:p>
          <w:p w:rsidR="00CC64D5" w:rsidRPr="0003180C" w:rsidRDefault="00CC64D5" w:rsidP="00E42F66">
            <w:pPr>
              <w:pStyle w:val="NormalWeb"/>
              <w:spacing w:before="0" w:beforeAutospacing="0" w:after="0" w:afterAutospacing="0" w:line="276" w:lineRule="auto"/>
              <w:rPr>
                <w:caps/>
                <w:color w:val="000000"/>
              </w:rPr>
            </w:pPr>
            <w:r w:rsidRPr="0003180C">
              <w:rPr>
                <w:caps/>
                <w:color w:val="000000"/>
              </w:rPr>
              <w:t>Process for Granting Credit for Previ</w:t>
            </w:r>
            <w:r w:rsidR="0003180C">
              <w:rPr>
                <w:caps/>
                <w:color w:val="000000"/>
              </w:rPr>
              <w:t>ous Education:</w:t>
            </w:r>
          </w:p>
          <w:p w:rsidR="00CC64D5" w:rsidRDefault="0003180C" w:rsidP="00CC64D5">
            <w:pPr>
              <w:pStyle w:val="NormalWeb"/>
              <w:numPr>
                <w:ilvl w:val="0"/>
                <w:numId w:val="17"/>
              </w:numPr>
              <w:spacing w:before="0" w:beforeAutospacing="0" w:after="0" w:afterAutospacing="0" w:line="276" w:lineRule="auto"/>
              <w:rPr>
                <w:color w:val="000000"/>
              </w:rPr>
            </w:pPr>
            <w:r>
              <w:rPr>
                <w:color w:val="000000"/>
              </w:rPr>
              <w:t>Transcripts and other documentation of course content and evidence of hours satisfactorily completed will be reviewed by the Program Director.</w:t>
            </w:r>
          </w:p>
          <w:p w:rsidR="0003180C" w:rsidRDefault="0003180C" w:rsidP="00CC64D5">
            <w:pPr>
              <w:pStyle w:val="NormalWeb"/>
              <w:numPr>
                <w:ilvl w:val="0"/>
                <w:numId w:val="17"/>
              </w:numPr>
              <w:spacing w:before="0" w:beforeAutospacing="0" w:after="0" w:afterAutospacing="0" w:line="276" w:lineRule="auto"/>
              <w:rPr>
                <w:color w:val="000000"/>
              </w:rPr>
            </w:pPr>
            <w:r>
              <w:rPr>
                <w:color w:val="000000"/>
              </w:rPr>
              <w:lastRenderedPageBreak/>
              <w:t>The number of credit hours granted and the nature of credit granted will be recorded, signed by the Program Director, and maintained in the student file.</w:t>
            </w:r>
          </w:p>
          <w:p w:rsidR="0003180C" w:rsidRDefault="0003180C" w:rsidP="0003180C">
            <w:pPr>
              <w:pStyle w:val="NormalWeb"/>
              <w:spacing w:before="0" w:beforeAutospacing="0" w:after="0" w:afterAutospacing="0" w:line="276" w:lineRule="auto"/>
              <w:rPr>
                <w:color w:val="000000"/>
              </w:rPr>
            </w:pPr>
          </w:p>
          <w:p w:rsidR="0003180C" w:rsidRDefault="0003180C" w:rsidP="0003180C">
            <w:pPr>
              <w:pStyle w:val="NormalWeb"/>
              <w:spacing w:before="0" w:beforeAutospacing="0" w:after="0" w:afterAutospacing="0" w:line="276" w:lineRule="auto"/>
              <w:rPr>
                <w:color w:val="000000"/>
              </w:rPr>
            </w:pPr>
            <w:r>
              <w:rPr>
                <w:color w:val="000000"/>
              </w:rPr>
              <w:t>PROCESS FOR GRANTING CREDIT FOR PREVIOUS EXPERIENCE:</w:t>
            </w:r>
          </w:p>
          <w:p w:rsidR="0003180C" w:rsidRDefault="0003180C" w:rsidP="0003180C">
            <w:pPr>
              <w:pStyle w:val="NormalWeb"/>
              <w:numPr>
                <w:ilvl w:val="0"/>
                <w:numId w:val="18"/>
              </w:numPr>
              <w:spacing w:before="0" w:beforeAutospacing="0" w:after="0" w:afterAutospacing="0" w:line="276" w:lineRule="auto"/>
              <w:rPr>
                <w:color w:val="000000"/>
              </w:rPr>
            </w:pPr>
            <w:r>
              <w:rPr>
                <w:color w:val="000000"/>
              </w:rPr>
              <w:t>Documents will be reviewed for equivalen</w:t>
            </w:r>
            <w:r w:rsidR="00EF0BB3">
              <w:rPr>
                <w:color w:val="000000"/>
              </w:rPr>
              <w:t>t experience, content, and hours</w:t>
            </w:r>
            <w:r>
              <w:rPr>
                <w:color w:val="000000"/>
              </w:rPr>
              <w:t xml:space="preserve"> by the Program Director.</w:t>
            </w:r>
          </w:p>
          <w:p w:rsidR="0003180C" w:rsidRDefault="0003180C" w:rsidP="0003180C">
            <w:pPr>
              <w:pStyle w:val="NormalWeb"/>
              <w:numPr>
                <w:ilvl w:val="0"/>
                <w:numId w:val="18"/>
              </w:numPr>
              <w:spacing w:before="0" w:beforeAutospacing="0" w:after="0" w:afterAutospacing="0" w:line="276" w:lineRule="auto"/>
              <w:rPr>
                <w:color w:val="000000"/>
              </w:rPr>
            </w:pPr>
            <w:r>
              <w:rPr>
                <w:color w:val="000000"/>
              </w:rPr>
              <w:t>Assessment of knowledge will be conducted by a program instructor who is a content expert in the specific experience area. The assessment may include written and/or practical examinations.</w:t>
            </w:r>
          </w:p>
          <w:p w:rsidR="0003180C" w:rsidRDefault="0003180C" w:rsidP="0003180C">
            <w:pPr>
              <w:pStyle w:val="NormalWeb"/>
              <w:numPr>
                <w:ilvl w:val="0"/>
                <w:numId w:val="18"/>
              </w:numPr>
              <w:spacing w:before="0" w:beforeAutospacing="0" w:after="0" w:afterAutospacing="0" w:line="276" w:lineRule="auto"/>
              <w:rPr>
                <w:color w:val="000000"/>
              </w:rPr>
            </w:pPr>
            <w:r>
              <w:rPr>
                <w:color w:val="000000"/>
              </w:rPr>
              <w:t>The number of credit hours granted and the nature of credit granted will be recorded, signed by the Program Director and program instructor, and maintained in the student file.</w:t>
            </w:r>
          </w:p>
          <w:p w:rsidR="00E42F66" w:rsidRPr="00923105" w:rsidRDefault="00E42F66" w:rsidP="00E42F66">
            <w:pPr>
              <w:pStyle w:val="NormalWeb"/>
              <w:spacing w:before="0" w:beforeAutospacing="0" w:after="0" w:afterAutospacing="0" w:line="276" w:lineRule="auto"/>
              <w:rPr>
                <w:color w:val="000000"/>
              </w:rPr>
            </w:pPr>
          </w:p>
        </w:tc>
      </w:tr>
    </w:tbl>
    <w:p w:rsidR="0047315F" w:rsidRDefault="0047315F" w:rsidP="0047315F">
      <w:pPr>
        <w:pStyle w:val="ListParagraph"/>
        <w:spacing w:after="120"/>
        <w:ind w:left="360"/>
        <w:rPr>
          <w:rFonts w:ascii="Arial" w:hAnsi="Arial" w:cs="Arial"/>
          <w:b/>
          <w:sz w:val="24"/>
          <w:szCs w:val="24"/>
        </w:rPr>
      </w:pPr>
    </w:p>
    <w:p w:rsidR="00C96516" w:rsidRPr="00015F5C"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Program Requirements</w:t>
      </w:r>
    </w:p>
    <w:p w:rsidR="00C2178F" w:rsidRDefault="0094217D" w:rsidP="009E36DD">
      <w:pPr>
        <w:spacing w:after="0" w:line="276" w:lineRule="auto"/>
        <w:rPr>
          <w:rFonts w:ascii="Arial" w:hAnsi="Arial" w:cs="Arial"/>
        </w:rPr>
      </w:pPr>
      <w:r>
        <w:rPr>
          <w:rFonts w:ascii="Arial" w:hAnsi="Arial" w:cs="Arial"/>
        </w:rPr>
        <w:t>Display of Program Requirements</w:t>
      </w:r>
    </w:p>
    <w:tbl>
      <w:tblPr>
        <w:tblStyle w:val="TableGrid2"/>
        <w:tblW w:w="0" w:type="auto"/>
        <w:tblInd w:w="-5" w:type="dxa"/>
        <w:tblLook w:val="04A0" w:firstRow="1" w:lastRow="0" w:firstColumn="1" w:lastColumn="0" w:noHBand="0" w:noVBand="1"/>
      </w:tblPr>
      <w:tblGrid>
        <w:gridCol w:w="2340"/>
        <w:gridCol w:w="6157"/>
        <w:gridCol w:w="858"/>
      </w:tblGrid>
      <w:tr w:rsidR="00C2178F" w:rsidRPr="009E36DD" w:rsidTr="00EA48FA">
        <w:tc>
          <w:tcPr>
            <w:tcW w:w="2340" w:type="dxa"/>
          </w:tcPr>
          <w:p w:rsidR="00C2178F" w:rsidRPr="009E36DD" w:rsidRDefault="00612D8B" w:rsidP="00064DEB">
            <w:pPr>
              <w:rPr>
                <w:b/>
              </w:rPr>
            </w:pPr>
            <w:r>
              <w:rPr>
                <w:b/>
              </w:rPr>
              <w:t xml:space="preserve">Prerequisite </w:t>
            </w:r>
            <w:r w:rsidR="001A5AAB">
              <w:rPr>
                <w:b/>
              </w:rPr>
              <w:t xml:space="preserve">Core </w:t>
            </w:r>
            <w:r w:rsidR="00C2178F" w:rsidRPr="009E36DD">
              <w:rPr>
                <w:b/>
              </w:rPr>
              <w:t>Courses</w:t>
            </w:r>
          </w:p>
        </w:tc>
        <w:tc>
          <w:tcPr>
            <w:tcW w:w="6157" w:type="dxa"/>
          </w:tcPr>
          <w:p w:rsidR="00C2178F" w:rsidRPr="009E36DD" w:rsidRDefault="00C2178F" w:rsidP="00064DEB">
            <w:pPr>
              <w:rPr>
                <w:b/>
              </w:rPr>
            </w:pPr>
            <w:r w:rsidRPr="009E36DD">
              <w:rPr>
                <w:b/>
              </w:rPr>
              <w:t>Title</w:t>
            </w:r>
          </w:p>
        </w:tc>
        <w:tc>
          <w:tcPr>
            <w:tcW w:w="858" w:type="dxa"/>
          </w:tcPr>
          <w:p w:rsidR="00C2178F" w:rsidRPr="009E36DD" w:rsidRDefault="00C2178F" w:rsidP="00064DEB">
            <w:pPr>
              <w:rPr>
                <w:b/>
              </w:rPr>
            </w:pPr>
            <w:r w:rsidRPr="009E36DD">
              <w:rPr>
                <w:b/>
              </w:rPr>
              <w:t>Units</w:t>
            </w:r>
          </w:p>
        </w:tc>
      </w:tr>
      <w:tr w:rsidR="00C2178F" w:rsidRPr="009E36DD" w:rsidTr="00EA48FA">
        <w:tc>
          <w:tcPr>
            <w:tcW w:w="2340" w:type="dxa"/>
          </w:tcPr>
          <w:p w:rsidR="00371EA9" w:rsidRDefault="00371EA9" w:rsidP="00064DEB">
            <w:r>
              <w:t>ANAT P052</w:t>
            </w:r>
          </w:p>
          <w:p w:rsidR="00C2178F" w:rsidRPr="009E36DD" w:rsidRDefault="00830083" w:rsidP="00064DEB">
            <w:r>
              <w:t>HCRS</w:t>
            </w:r>
            <w:r w:rsidR="00371EA9">
              <w:t xml:space="preserve"> P008</w:t>
            </w:r>
          </w:p>
        </w:tc>
        <w:tc>
          <w:tcPr>
            <w:tcW w:w="6157" w:type="dxa"/>
          </w:tcPr>
          <w:p w:rsidR="00371EA9" w:rsidRDefault="00371EA9" w:rsidP="00064DEB">
            <w:r>
              <w:t>Introduction to Anatomy and Physiology OR</w:t>
            </w:r>
          </w:p>
          <w:p w:rsidR="00371EA9" w:rsidRPr="009E36DD" w:rsidRDefault="00371EA9" w:rsidP="00064DEB">
            <w:r>
              <w:t>Introduction to Anatomy and Physiology for Health Careers</w:t>
            </w:r>
          </w:p>
        </w:tc>
        <w:tc>
          <w:tcPr>
            <w:tcW w:w="858" w:type="dxa"/>
          </w:tcPr>
          <w:p w:rsidR="00C2178F" w:rsidRPr="009E36DD" w:rsidRDefault="00830083" w:rsidP="00064DEB">
            <w:pPr>
              <w:jc w:val="center"/>
            </w:pPr>
            <w:r>
              <w:t>2</w:t>
            </w:r>
          </w:p>
        </w:tc>
      </w:tr>
      <w:tr w:rsidR="00C2178F" w:rsidRPr="009E36DD" w:rsidTr="00EA48FA">
        <w:tc>
          <w:tcPr>
            <w:tcW w:w="2340" w:type="dxa"/>
          </w:tcPr>
          <w:p w:rsidR="00C2178F" w:rsidRPr="009E36DD" w:rsidRDefault="00371EA9" w:rsidP="00064DEB">
            <w:r>
              <w:t>HCRS P009</w:t>
            </w:r>
          </w:p>
        </w:tc>
        <w:tc>
          <w:tcPr>
            <w:tcW w:w="6157" w:type="dxa"/>
          </w:tcPr>
          <w:p w:rsidR="00C2178F" w:rsidRPr="009E36DD" w:rsidRDefault="00371EA9" w:rsidP="00064DEB">
            <w:r>
              <w:t>Health Careers Fundamental Concepts</w:t>
            </w:r>
          </w:p>
        </w:tc>
        <w:tc>
          <w:tcPr>
            <w:tcW w:w="858" w:type="dxa"/>
          </w:tcPr>
          <w:p w:rsidR="00C2178F" w:rsidRPr="009E36DD" w:rsidRDefault="00830083" w:rsidP="00064DEB">
            <w:pPr>
              <w:jc w:val="center"/>
            </w:pPr>
            <w:r>
              <w:t>2</w:t>
            </w:r>
          </w:p>
        </w:tc>
      </w:tr>
      <w:tr w:rsidR="00C2178F" w:rsidRPr="009E36DD" w:rsidTr="00064DEB">
        <w:trPr>
          <w:trHeight w:val="98"/>
        </w:trPr>
        <w:tc>
          <w:tcPr>
            <w:tcW w:w="8497" w:type="dxa"/>
            <w:gridSpan w:val="2"/>
          </w:tcPr>
          <w:p w:rsidR="00C2178F" w:rsidRPr="00612D8B" w:rsidRDefault="00C2178F" w:rsidP="00612D8B">
            <w:pPr>
              <w:spacing w:line="276" w:lineRule="auto"/>
              <w:contextualSpacing/>
            </w:pPr>
            <w:r w:rsidRPr="00612D8B">
              <w:t xml:space="preserve">Total </w:t>
            </w:r>
            <w:r w:rsidR="00612D8B" w:rsidRPr="00612D8B">
              <w:t xml:space="preserve">Required </w:t>
            </w:r>
            <w:r w:rsidRPr="00612D8B">
              <w:t>Prerequisite Units</w:t>
            </w:r>
          </w:p>
        </w:tc>
        <w:tc>
          <w:tcPr>
            <w:tcW w:w="858" w:type="dxa"/>
          </w:tcPr>
          <w:p w:rsidR="00C2178F" w:rsidRPr="00612D8B" w:rsidRDefault="00830083" w:rsidP="00064DEB">
            <w:pPr>
              <w:spacing w:line="276" w:lineRule="auto"/>
              <w:contextualSpacing/>
              <w:jc w:val="center"/>
            </w:pPr>
            <w:r>
              <w:t>4</w:t>
            </w:r>
          </w:p>
        </w:tc>
      </w:tr>
      <w:tr w:rsidR="009E36DD" w:rsidRPr="009E36DD" w:rsidTr="00EA48FA">
        <w:tc>
          <w:tcPr>
            <w:tcW w:w="2340" w:type="dxa"/>
          </w:tcPr>
          <w:p w:rsidR="009E36DD" w:rsidRPr="009E36DD" w:rsidRDefault="00371EA9" w:rsidP="009E36DD">
            <w:pPr>
              <w:rPr>
                <w:b/>
              </w:rPr>
            </w:pPr>
            <w:r>
              <w:rPr>
                <w:b/>
              </w:rPr>
              <w:t>Psych Tech</w:t>
            </w:r>
            <w:r w:rsidR="001A5AAB">
              <w:rPr>
                <w:b/>
              </w:rPr>
              <w:t xml:space="preserve"> </w:t>
            </w:r>
            <w:r w:rsidR="009E36DD" w:rsidRPr="009E36DD">
              <w:rPr>
                <w:b/>
              </w:rPr>
              <w:t>Core</w:t>
            </w:r>
            <w:r w:rsidR="00612D8B">
              <w:rPr>
                <w:b/>
              </w:rPr>
              <w:t xml:space="preserve"> </w:t>
            </w:r>
            <w:r w:rsidR="009E36DD" w:rsidRPr="009E36DD">
              <w:rPr>
                <w:b/>
              </w:rPr>
              <w:t>Courses</w:t>
            </w:r>
          </w:p>
        </w:tc>
        <w:tc>
          <w:tcPr>
            <w:tcW w:w="6157" w:type="dxa"/>
          </w:tcPr>
          <w:p w:rsidR="009E36DD" w:rsidRPr="009E36DD" w:rsidRDefault="009E36DD" w:rsidP="009E36DD">
            <w:pPr>
              <w:rPr>
                <w:b/>
              </w:rPr>
            </w:pPr>
            <w:r w:rsidRPr="009E36DD">
              <w:rPr>
                <w:b/>
              </w:rPr>
              <w:t>Title</w:t>
            </w:r>
          </w:p>
        </w:tc>
        <w:tc>
          <w:tcPr>
            <w:tcW w:w="858" w:type="dxa"/>
          </w:tcPr>
          <w:p w:rsidR="009E36DD" w:rsidRPr="009E36DD" w:rsidRDefault="009E36DD" w:rsidP="00612D8B">
            <w:pPr>
              <w:jc w:val="center"/>
              <w:rPr>
                <w:b/>
              </w:rPr>
            </w:pPr>
            <w:r w:rsidRPr="009E36DD">
              <w:rPr>
                <w:b/>
              </w:rPr>
              <w:t>Units</w:t>
            </w:r>
          </w:p>
        </w:tc>
      </w:tr>
      <w:tr w:rsidR="009E36DD" w:rsidRPr="009E36DD" w:rsidTr="00EA48FA">
        <w:tc>
          <w:tcPr>
            <w:tcW w:w="2340" w:type="dxa"/>
          </w:tcPr>
          <w:p w:rsidR="009E36DD" w:rsidRPr="009E36DD" w:rsidRDefault="00371EA9" w:rsidP="009E36DD">
            <w:r>
              <w:t>PSYT P001</w:t>
            </w:r>
          </w:p>
        </w:tc>
        <w:tc>
          <w:tcPr>
            <w:tcW w:w="6157" w:type="dxa"/>
          </w:tcPr>
          <w:p w:rsidR="009E36DD" w:rsidRPr="009E36DD" w:rsidRDefault="00371EA9" w:rsidP="009E36DD">
            <w:r>
              <w:t>Nursing Science Concepts</w:t>
            </w:r>
          </w:p>
        </w:tc>
        <w:tc>
          <w:tcPr>
            <w:tcW w:w="858" w:type="dxa"/>
          </w:tcPr>
          <w:p w:rsidR="009E36DD" w:rsidRPr="009E36DD" w:rsidRDefault="00830083" w:rsidP="009E36DD">
            <w:pPr>
              <w:jc w:val="center"/>
            </w:pPr>
            <w:r>
              <w:t>15</w:t>
            </w:r>
          </w:p>
        </w:tc>
      </w:tr>
      <w:tr w:rsidR="009E36DD" w:rsidRPr="009E36DD" w:rsidTr="00EA48FA">
        <w:tc>
          <w:tcPr>
            <w:tcW w:w="2340" w:type="dxa"/>
          </w:tcPr>
          <w:p w:rsidR="009E36DD" w:rsidRPr="009E36DD" w:rsidRDefault="00371EA9" w:rsidP="009E36DD">
            <w:r>
              <w:t>PSYT P002</w:t>
            </w:r>
          </w:p>
        </w:tc>
        <w:tc>
          <w:tcPr>
            <w:tcW w:w="6157" w:type="dxa"/>
          </w:tcPr>
          <w:p w:rsidR="009E36DD" w:rsidRPr="009E36DD" w:rsidRDefault="00371EA9" w:rsidP="009E36DD">
            <w:r>
              <w:t>Theories and Concepts of Mental Health and Psychiatric Nursing</w:t>
            </w:r>
          </w:p>
        </w:tc>
        <w:tc>
          <w:tcPr>
            <w:tcW w:w="858" w:type="dxa"/>
          </w:tcPr>
          <w:p w:rsidR="009E36DD" w:rsidRPr="009E36DD" w:rsidRDefault="00830083" w:rsidP="009E36DD">
            <w:pPr>
              <w:jc w:val="center"/>
            </w:pPr>
            <w:r>
              <w:t>18</w:t>
            </w:r>
          </w:p>
        </w:tc>
      </w:tr>
      <w:tr w:rsidR="009E36DD" w:rsidRPr="009E36DD" w:rsidTr="00EA48FA">
        <w:tc>
          <w:tcPr>
            <w:tcW w:w="2340" w:type="dxa"/>
          </w:tcPr>
          <w:p w:rsidR="009E36DD" w:rsidRPr="009E36DD" w:rsidRDefault="00371EA9" w:rsidP="009E36DD">
            <w:r>
              <w:t>PSYT P003</w:t>
            </w:r>
          </w:p>
        </w:tc>
        <w:tc>
          <w:tcPr>
            <w:tcW w:w="6157" w:type="dxa"/>
          </w:tcPr>
          <w:p w:rsidR="009E36DD" w:rsidRPr="009E36DD" w:rsidRDefault="00371EA9" w:rsidP="009E36DD">
            <w:r>
              <w:t>Concepts of Nursing Care of the Client with Developmental Disabilities</w:t>
            </w:r>
          </w:p>
        </w:tc>
        <w:tc>
          <w:tcPr>
            <w:tcW w:w="858" w:type="dxa"/>
          </w:tcPr>
          <w:p w:rsidR="009E36DD" w:rsidRPr="009E36DD" w:rsidRDefault="00830083" w:rsidP="009E36DD">
            <w:pPr>
              <w:jc w:val="center"/>
            </w:pPr>
            <w:r>
              <w:t>17</w:t>
            </w:r>
          </w:p>
        </w:tc>
      </w:tr>
      <w:tr w:rsidR="009E36DD" w:rsidRPr="009E36DD" w:rsidTr="00EA48FA">
        <w:tc>
          <w:tcPr>
            <w:tcW w:w="2340" w:type="dxa"/>
          </w:tcPr>
          <w:p w:rsidR="009E36DD" w:rsidRPr="009E36DD" w:rsidRDefault="009E36DD" w:rsidP="009E36DD">
            <w:pPr>
              <w:rPr>
                <w:b/>
              </w:rPr>
            </w:pPr>
          </w:p>
        </w:tc>
        <w:tc>
          <w:tcPr>
            <w:tcW w:w="6157" w:type="dxa"/>
          </w:tcPr>
          <w:p w:rsidR="009E36DD" w:rsidRPr="009E36DD" w:rsidRDefault="009E36DD" w:rsidP="009E36DD">
            <w:r w:rsidRPr="009E36DD">
              <w:t xml:space="preserve">Total </w:t>
            </w:r>
            <w:r w:rsidR="00371EA9">
              <w:t>Psych Tech</w:t>
            </w:r>
            <w:r w:rsidR="00612D8B">
              <w:t xml:space="preserve"> </w:t>
            </w:r>
            <w:r w:rsidRPr="009E36DD">
              <w:t>Core Courses</w:t>
            </w:r>
          </w:p>
        </w:tc>
        <w:tc>
          <w:tcPr>
            <w:tcW w:w="858" w:type="dxa"/>
          </w:tcPr>
          <w:p w:rsidR="009E36DD" w:rsidRPr="009E36DD" w:rsidRDefault="00371EA9" w:rsidP="009E36DD">
            <w:pPr>
              <w:jc w:val="center"/>
            </w:pPr>
            <w:r>
              <w:t>50</w:t>
            </w:r>
          </w:p>
        </w:tc>
      </w:tr>
      <w:tr w:rsidR="009E36DD" w:rsidRPr="009E36DD" w:rsidTr="00FB10D0">
        <w:trPr>
          <w:trHeight w:val="98"/>
        </w:trPr>
        <w:tc>
          <w:tcPr>
            <w:tcW w:w="8497" w:type="dxa"/>
            <w:gridSpan w:val="2"/>
          </w:tcPr>
          <w:p w:rsidR="009E36DD" w:rsidRPr="00F754EE" w:rsidRDefault="009E36DD" w:rsidP="009E36DD">
            <w:pPr>
              <w:spacing w:line="276" w:lineRule="auto"/>
              <w:contextualSpacing/>
              <w:rPr>
                <w:b/>
              </w:rPr>
            </w:pPr>
            <w:r w:rsidRPr="00F754EE">
              <w:rPr>
                <w:b/>
              </w:rPr>
              <w:t>Tota</w:t>
            </w:r>
            <w:r w:rsidR="00C2178F" w:rsidRPr="00F754EE">
              <w:rPr>
                <w:b/>
              </w:rPr>
              <w:t xml:space="preserve">l </w:t>
            </w:r>
            <w:r w:rsidR="001A5AAB" w:rsidRPr="00F754EE">
              <w:rPr>
                <w:b/>
              </w:rPr>
              <w:t xml:space="preserve">Core </w:t>
            </w:r>
            <w:r w:rsidR="00C2178F" w:rsidRPr="00F754EE">
              <w:rPr>
                <w:b/>
              </w:rPr>
              <w:t xml:space="preserve">Units Required for </w:t>
            </w:r>
            <w:r w:rsidR="00830083">
              <w:rPr>
                <w:b/>
              </w:rPr>
              <w:t>Certificate of Achievement</w:t>
            </w:r>
          </w:p>
        </w:tc>
        <w:tc>
          <w:tcPr>
            <w:tcW w:w="858" w:type="dxa"/>
          </w:tcPr>
          <w:p w:rsidR="009E36DD" w:rsidRPr="009E36DD" w:rsidRDefault="00371EA9" w:rsidP="009E36DD">
            <w:pPr>
              <w:spacing w:line="276" w:lineRule="auto"/>
              <w:contextualSpacing/>
              <w:jc w:val="center"/>
              <w:rPr>
                <w:b/>
              </w:rPr>
            </w:pPr>
            <w:r>
              <w:rPr>
                <w:b/>
              </w:rPr>
              <w:t>54</w:t>
            </w:r>
          </w:p>
        </w:tc>
      </w:tr>
    </w:tbl>
    <w:p w:rsidR="008A067E" w:rsidRDefault="008A067E" w:rsidP="008A067E">
      <w:pPr>
        <w:spacing w:after="0"/>
        <w:rPr>
          <w:rFonts w:ascii="Arial" w:hAnsi="Arial" w:cs="Arial"/>
        </w:rPr>
      </w:pPr>
    </w:p>
    <w:p w:rsidR="009E36DD" w:rsidRPr="006F54E7" w:rsidRDefault="008A067E" w:rsidP="008A067E">
      <w:pPr>
        <w:spacing w:after="0"/>
        <w:rPr>
          <w:rFonts w:ascii="Times New Roman" w:hAnsi="Times New Roman" w:cs="Times New Roman"/>
        </w:rPr>
      </w:pPr>
      <w:r w:rsidRPr="006F54E7">
        <w:rPr>
          <w:rFonts w:ascii="Times New Roman" w:hAnsi="Times New Roman" w:cs="Times New Roman"/>
        </w:rPr>
        <w:t>Display of Proposed Sequence</w:t>
      </w:r>
    </w:p>
    <w:tbl>
      <w:tblPr>
        <w:tblStyle w:val="TableGrid"/>
        <w:tblW w:w="0" w:type="auto"/>
        <w:tblInd w:w="0" w:type="dxa"/>
        <w:tblLook w:val="04A0" w:firstRow="1" w:lastRow="0" w:firstColumn="1" w:lastColumn="0" w:noHBand="0" w:noVBand="1"/>
      </w:tblPr>
      <w:tblGrid>
        <w:gridCol w:w="3325"/>
        <w:gridCol w:w="1170"/>
        <w:gridCol w:w="2970"/>
        <w:gridCol w:w="1170"/>
      </w:tblGrid>
      <w:tr w:rsidR="00156064" w:rsidTr="00156064">
        <w:tc>
          <w:tcPr>
            <w:tcW w:w="3325" w:type="dxa"/>
          </w:tcPr>
          <w:p w:rsidR="00156064" w:rsidRDefault="00156064" w:rsidP="00156064">
            <w:pPr>
              <w:rPr>
                <w:rFonts w:ascii="Arial" w:hAnsi="Arial" w:cs="Arial"/>
              </w:rPr>
            </w:pPr>
            <w:r w:rsidRPr="00064DEB">
              <w:rPr>
                <w:rFonts w:ascii="Times New Roman" w:hAnsi="Times New Roman" w:cs="Times New Roman"/>
                <w:b/>
              </w:rPr>
              <w:t>First Semester</w:t>
            </w:r>
          </w:p>
        </w:tc>
        <w:tc>
          <w:tcPr>
            <w:tcW w:w="1170" w:type="dxa"/>
          </w:tcPr>
          <w:p w:rsidR="00156064" w:rsidRDefault="00156064" w:rsidP="00156064">
            <w:pPr>
              <w:jc w:val="center"/>
              <w:rPr>
                <w:rFonts w:ascii="Arial" w:hAnsi="Arial" w:cs="Arial"/>
              </w:rPr>
            </w:pPr>
            <w:r w:rsidRPr="00064DEB">
              <w:rPr>
                <w:rFonts w:ascii="Times New Roman" w:hAnsi="Times New Roman" w:cs="Times New Roman"/>
                <w:b/>
              </w:rPr>
              <w:t>Units</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Second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156064" w:rsidTr="00156064">
        <w:tc>
          <w:tcPr>
            <w:tcW w:w="3325" w:type="dxa"/>
          </w:tcPr>
          <w:p w:rsidR="00371EA9" w:rsidRDefault="00371EA9" w:rsidP="00371EA9">
            <w:r>
              <w:t>ANAT P052 OR</w:t>
            </w:r>
          </w:p>
          <w:p w:rsidR="00156064" w:rsidRPr="00064DEB" w:rsidRDefault="00371EA9" w:rsidP="00371EA9">
            <w:pPr>
              <w:spacing w:line="276" w:lineRule="auto"/>
              <w:rPr>
                <w:rFonts w:ascii="Times New Roman" w:hAnsi="Times New Roman" w:cs="Times New Roman"/>
              </w:rPr>
            </w:pPr>
            <w:r>
              <w:t>HCRS P008</w:t>
            </w:r>
          </w:p>
        </w:tc>
        <w:tc>
          <w:tcPr>
            <w:tcW w:w="1170" w:type="dxa"/>
          </w:tcPr>
          <w:p w:rsidR="00156064" w:rsidRPr="00064DEB" w:rsidRDefault="00371EA9" w:rsidP="00156064">
            <w:pPr>
              <w:spacing w:line="276" w:lineRule="auto"/>
              <w:jc w:val="center"/>
              <w:rPr>
                <w:rFonts w:ascii="Times New Roman" w:hAnsi="Times New Roman" w:cs="Times New Roman"/>
              </w:rPr>
            </w:pPr>
            <w:r>
              <w:rPr>
                <w:rFonts w:ascii="Times New Roman" w:hAnsi="Times New Roman" w:cs="Times New Roman"/>
              </w:rPr>
              <w:t>2</w:t>
            </w:r>
          </w:p>
        </w:tc>
        <w:tc>
          <w:tcPr>
            <w:tcW w:w="2970" w:type="dxa"/>
          </w:tcPr>
          <w:p w:rsidR="00156064" w:rsidRPr="00064DEB" w:rsidRDefault="00371EA9" w:rsidP="00156064">
            <w:pPr>
              <w:spacing w:line="276" w:lineRule="auto"/>
              <w:rPr>
                <w:rFonts w:ascii="Times New Roman" w:hAnsi="Times New Roman" w:cs="Times New Roman"/>
              </w:rPr>
            </w:pPr>
            <w:r>
              <w:rPr>
                <w:rFonts w:ascii="Times New Roman" w:hAnsi="Times New Roman" w:cs="Times New Roman"/>
              </w:rPr>
              <w:t>PSYT P001</w:t>
            </w:r>
          </w:p>
        </w:tc>
        <w:tc>
          <w:tcPr>
            <w:tcW w:w="1170" w:type="dxa"/>
          </w:tcPr>
          <w:p w:rsidR="00156064" w:rsidRPr="00064DEB" w:rsidRDefault="00371EA9" w:rsidP="00156064">
            <w:pPr>
              <w:spacing w:line="276" w:lineRule="auto"/>
              <w:jc w:val="center"/>
              <w:rPr>
                <w:rFonts w:ascii="Times New Roman" w:hAnsi="Times New Roman" w:cs="Times New Roman"/>
              </w:rPr>
            </w:pPr>
            <w:r>
              <w:rPr>
                <w:rFonts w:ascii="Times New Roman" w:hAnsi="Times New Roman" w:cs="Times New Roman"/>
              </w:rPr>
              <w:t>15</w:t>
            </w:r>
          </w:p>
        </w:tc>
      </w:tr>
      <w:tr w:rsidR="00156064" w:rsidTr="00156064">
        <w:tc>
          <w:tcPr>
            <w:tcW w:w="3325" w:type="dxa"/>
          </w:tcPr>
          <w:p w:rsidR="00156064" w:rsidRPr="00064DEB" w:rsidRDefault="00371EA9" w:rsidP="00156064">
            <w:pPr>
              <w:spacing w:line="276" w:lineRule="auto"/>
              <w:rPr>
                <w:rFonts w:ascii="Times New Roman" w:hAnsi="Times New Roman" w:cs="Times New Roman"/>
              </w:rPr>
            </w:pPr>
            <w:r>
              <w:rPr>
                <w:rFonts w:ascii="Times New Roman" w:hAnsi="Times New Roman" w:cs="Times New Roman"/>
              </w:rPr>
              <w:t>HCRS P009</w:t>
            </w:r>
          </w:p>
        </w:tc>
        <w:tc>
          <w:tcPr>
            <w:tcW w:w="1170" w:type="dxa"/>
          </w:tcPr>
          <w:p w:rsidR="00156064" w:rsidRPr="00064DEB" w:rsidRDefault="00371EA9" w:rsidP="00156064">
            <w:pPr>
              <w:spacing w:line="276" w:lineRule="auto"/>
              <w:jc w:val="center"/>
              <w:rPr>
                <w:rFonts w:ascii="Times New Roman" w:hAnsi="Times New Roman" w:cs="Times New Roman"/>
              </w:rPr>
            </w:pPr>
            <w:r>
              <w:rPr>
                <w:rFonts w:ascii="Times New Roman" w:hAnsi="Times New Roman" w:cs="Times New Roman"/>
              </w:rPr>
              <w:t>2</w:t>
            </w:r>
          </w:p>
        </w:tc>
        <w:tc>
          <w:tcPr>
            <w:tcW w:w="2970" w:type="dxa"/>
          </w:tcPr>
          <w:p w:rsidR="00156064" w:rsidRPr="00064DEB" w:rsidRDefault="00156064" w:rsidP="00156064">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371EA9" w:rsidP="00156064">
            <w:pPr>
              <w:spacing w:line="276" w:lineRule="auto"/>
              <w:jc w:val="center"/>
              <w:rPr>
                <w:rFonts w:ascii="Times New Roman" w:hAnsi="Times New Roman" w:cs="Times New Roman"/>
                <w:b/>
              </w:rPr>
            </w:pPr>
            <w:r>
              <w:rPr>
                <w:rFonts w:ascii="Times New Roman" w:hAnsi="Times New Roman" w:cs="Times New Roman"/>
                <w:b/>
              </w:rPr>
              <w:t>4</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371EA9" w:rsidP="00156064">
            <w:pPr>
              <w:spacing w:line="276" w:lineRule="auto"/>
              <w:jc w:val="center"/>
              <w:rPr>
                <w:rFonts w:ascii="Times New Roman" w:hAnsi="Times New Roman" w:cs="Times New Roman"/>
                <w:b/>
              </w:rPr>
            </w:pPr>
            <w:r>
              <w:rPr>
                <w:rFonts w:ascii="Times New Roman" w:hAnsi="Times New Roman" w:cs="Times New Roman"/>
                <w:b/>
              </w:rPr>
              <w:t>15</w:t>
            </w:r>
          </w:p>
        </w:tc>
      </w:tr>
      <w:tr w:rsidR="00156064" w:rsidTr="0055655A">
        <w:tc>
          <w:tcPr>
            <w:tcW w:w="4495" w:type="dxa"/>
            <w:gridSpan w:val="2"/>
          </w:tcPr>
          <w:p w:rsidR="00156064" w:rsidRPr="00064DEB" w:rsidRDefault="00156064" w:rsidP="00BC3863">
            <w:pPr>
              <w:spacing w:line="276" w:lineRule="auto"/>
              <w:rPr>
                <w:rFonts w:ascii="Times New Roman" w:hAnsi="Times New Roman" w:cs="Times New Roman"/>
                <w:b/>
              </w:rPr>
            </w:pPr>
          </w:p>
        </w:tc>
        <w:tc>
          <w:tcPr>
            <w:tcW w:w="4140" w:type="dxa"/>
            <w:gridSpan w:val="2"/>
          </w:tcPr>
          <w:p w:rsidR="00156064" w:rsidRPr="00064DEB" w:rsidRDefault="00156064" w:rsidP="00BC3863">
            <w:pPr>
              <w:spacing w:line="276" w:lineRule="auto"/>
              <w:rPr>
                <w:rFonts w:ascii="Times New Roman" w:hAnsi="Times New Roman" w:cs="Times New Roman"/>
                <w:b/>
              </w:rPr>
            </w:pPr>
          </w:p>
        </w:tc>
      </w:tr>
      <w:tr w:rsidR="00E42F66" w:rsidTr="00E42F66">
        <w:tc>
          <w:tcPr>
            <w:tcW w:w="3325" w:type="dxa"/>
          </w:tcPr>
          <w:p w:rsidR="00E42F66" w:rsidRPr="00064DEB" w:rsidRDefault="00E42F66" w:rsidP="00E42F66">
            <w:pPr>
              <w:spacing w:line="276" w:lineRule="auto"/>
              <w:rPr>
                <w:rFonts w:ascii="Times New Roman" w:hAnsi="Times New Roman" w:cs="Times New Roman"/>
                <w:b/>
              </w:rPr>
            </w:pPr>
            <w:r w:rsidRPr="00064DEB">
              <w:rPr>
                <w:rFonts w:ascii="Times New Roman" w:hAnsi="Times New Roman" w:cs="Times New Roman"/>
                <w:b/>
              </w:rPr>
              <w:t>Third Semester</w:t>
            </w:r>
          </w:p>
        </w:tc>
        <w:tc>
          <w:tcPr>
            <w:tcW w:w="1170" w:type="dxa"/>
          </w:tcPr>
          <w:p w:rsidR="00E42F66" w:rsidRPr="00064DEB" w:rsidRDefault="00E42F66"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c>
          <w:tcPr>
            <w:tcW w:w="2970" w:type="dxa"/>
          </w:tcPr>
          <w:p w:rsidR="00E42F66" w:rsidRPr="00064DEB" w:rsidRDefault="00E42F66" w:rsidP="00E42F66">
            <w:pPr>
              <w:spacing w:line="276" w:lineRule="auto"/>
              <w:rPr>
                <w:rFonts w:ascii="Times New Roman" w:hAnsi="Times New Roman" w:cs="Times New Roman"/>
                <w:b/>
              </w:rPr>
            </w:pPr>
            <w:r>
              <w:rPr>
                <w:rFonts w:ascii="Times New Roman" w:hAnsi="Times New Roman" w:cs="Times New Roman"/>
                <w:b/>
              </w:rPr>
              <w:t>Fourth Semester</w:t>
            </w:r>
          </w:p>
        </w:tc>
        <w:tc>
          <w:tcPr>
            <w:tcW w:w="1170" w:type="dxa"/>
          </w:tcPr>
          <w:p w:rsidR="00E42F66" w:rsidRPr="00064DEB" w:rsidRDefault="00E42F66"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E42F66" w:rsidRPr="00E42F66" w:rsidTr="00E42F66">
        <w:tc>
          <w:tcPr>
            <w:tcW w:w="3325" w:type="dxa"/>
          </w:tcPr>
          <w:p w:rsidR="00E42F66" w:rsidRPr="00E42F66" w:rsidRDefault="00E42F66" w:rsidP="00E42F66">
            <w:pPr>
              <w:spacing w:line="276" w:lineRule="auto"/>
              <w:rPr>
                <w:rFonts w:ascii="Times New Roman" w:hAnsi="Times New Roman" w:cs="Times New Roman"/>
              </w:rPr>
            </w:pPr>
            <w:r>
              <w:rPr>
                <w:rFonts w:ascii="Times New Roman" w:hAnsi="Times New Roman" w:cs="Times New Roman"/>
              </w:rPr>
              <w:t>PSYT P002</w:t>
            </w:r>
          </w:p>
        </w:tc>
        <w:tc>
          <w:tcPr>
            <w:tcW w:w="1170" w:type="dxa"/>
          </w:tcPr>
          <w:p w:rsidR="00E42F66" w:rsidRPr="00E42F66" w:rsidRDefault="00E42F66" w:rsidP="00156064">
            <w:pPr>
              <w:spacing w:line="276" w:lineRule="auto"/>
              <w:jc w:val="center"/>
              <w:rPr>
                <w:rFonts w:ascii="Times New Roman" w:hAnsi="Times New Roman" w:cs="Times New Roman"/>
              </w:rPr>
            </w:pPr>
            <w:r w:rsidRPr="00E42F66">
              <w:rPr>
                <w:rFonts w:ascii="Times New Roman" w:hAnsi="Times New Roman" w:cs="Times New Roman"/>
              </w:rPr>
              <w:t>18</w:t>
            </w:r>
          </w:p>
        </w:tc>
        <w:tc>
          <w:tcPr>
            <w:tcW w:w="2970" w:type="dxa"/>
          </w:tcPr>
          <w:p w:rsidR="00E42F66" w:rsidRPr="00E42F66" w:rsidRDefault="00E42F66" w:rsidP="00E42F66">
            <w:pPr>
              <w:spacing w:line="276" w:lineRule="auto"/>
              <w:rPr>
                <w:rFonts w:ascii="Times New Roman" w:hAnsi="Times New Roman" w:cs="Times New Roman"/>
              </w:rPr>
            </w:pPr>
            <w:r>
              <w:rPr>
                <w:rFonts w:ascii="Times New Roman" w:hAnsi="Times New Roman" w:cs="Times New Roman"/>
              </w:rPr>
              <w:t>PSYT P003</w:t>
            </w:r>
          </w:p>
        </w:tc>
        <w:tc>
          <w:tcPr>
            <w:tcW w:w="1170" w:type="dxa"/>
          </w:tcPr>
          <w:p w:rsidR="00E42F66" w:rsidRPr="00E42F66" w:rsidRDefault="00E42F66" w:rsidP="00156064">
            <w:pPr>
              <w:spacing w:line="276" w:lineRule="auto"/>
              <w:jc w:val="center"/>
              <w:rPr>
                <w:rFonts w:ascii="Times New Roman" w:hAnsi="Times New Roman" w:cs="Times New Roman"/>
              </w:rPr>
            </w:pPr>
            <w:r w:rsidRPr="00E42F66">
              <w:rPr>
                <w:rFonts w:ascii="Times New Roman" w:hAnsi="Times New Roman" w:cs="Times New Roman"/>
              </w:rPr>
              <w:t>17</w:t>
            </w:r>
          </w:p>
        </w:tc>
      </w:tr>
      <w:tr w:rsidR="00E42F66" w:rsidTr="00E42F66">
        <w:tc>
          <w:tcPr>
            <w:tcW w:w="3325" w:type="dxa"/>
          </w:tcPr>
          <w:p w:rsidR="00E42F66" w:rsidRPr="00064DEB" w:rsidRDefault="00E42F66" w:rsidP="00E42F66">
            <w:pPr>
              <w:spacing w:line="276" w:lineRule="auto"/>
              <w:rPr>
                <w:rFonts w:ascii="Times New Roman" w:hAnsi="Times New Roman" w:cs="Times New Roman"/>
                <w:b/>
              </w:rPr>
            </w:pPr>
          </w:p>
        </w:tc>
        <w:tc>
          <w:tcPr>
            <w:tcW w:w="1170" w:type="dxa"/>
          </w:tcPr>
          <w:p w:rsidR="00E42F66" w:rsidRPr="00064DEB" w:rsidRDefault="00E42F66" w:rsidP="00156064">
            <w:pPr>
              <w:spacing w:line="276" w:lineRule="auto"/>
              <w:jc w:val="center"/>
              <w:rPr>
                <w:rFonts w:ascii="Times New Roman" w:hAnsi="Times New Roman" w:cs="Times New Roman"/>
                <w:b/>
              </w:rPr>
            </w:pPr>
          </w:p>
        </w:tc>
        <w:tc>
          <w:tcPr>
            <w:tcW w:w="2970" w:type="dxa"/>
          </w:tcPr>
          <w:p w:rsidR="00E42F66" w:rsidRDefault="00E42F66" w:rsidP="00E42F66">
            <w:pPr>
              <w:spacing w:line="276" w:lineRule="auto"/>
              <w:rPr>
                <w:rFonts w:ascii="Times New Roman" w:hAnsi="Times New Roman" w:cs="Times New Roman"/>
                <w:b/>
              </w:rPr>
            </w:pPr>
          </w:p>
        </w:tc>
        <w:tc>
          <w:tcPr>
            <w:tcW w:w="1170" w:type="dxa"/>
          </w:tcPr>
          <w:p w:rsidR="00E42F66" w:rsidRPr="00064DEB" w:rsidRDefault="00E42F66" w:rsidP="00156064">
            <w:pPr>
              <w:spacing w:line="276" w:lineRule="auto"/>
              <w:jc w:val="center"/>
              <w:rPr>
                <w:rFonts w:ascii="Times New Roman" w:hAnsi="Times New Roman" w:cs="Times New Roman"/>
                <w:b/>
              </w:rPr>
            </w:pPr>
            <w:r>
              <w:rPr>
                <w:rFonts w:ascii="Times New Roman" w:hAnsi="Times New Roman" w:cs="Times New Roman"/>
                <w:b/>
              </w:rPr>
              <w:t>17</w:t>
            </w:r>
          </w:p>
        </w:tc>
      </w:tr>
      <w:tr w:rsidR="00C51AE2" w:rsidTr="00156064">
        <w:trPr>
          <w:gridAfter w:val="2"/>
          <w:wAfter w:w="4140" w:type="dxa"/>
        </w:trPr>
        <w:tc>
          <w:tcPr>
            <w:tcW w:w="3325" w:type="dxa"/>
          </w:tcPr>
          <w:p w:rsidR="00C51AE2" w:rsidRPr="00064DEB" w:rsidRDefault="00C51AE2"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C51AE2" w:rsidRPr="00064DEB" w:rsidRDefault="00E42F66" w:rsidP="00156064">
            <w:pPr>
              <w:spacing w:line="276" w:lineRule="auto"/>
              <w:jc w:val="center"/>
              <w:rPr>
                <w:rFonts w:ascii="Times New Roman" w:hAnsi="Times New Roman" w:cs="Times New Roman"/>
                <w:b/>
              </w:rPr>
            </w:pPr>
            <w:r>
              <w:rPr>
                <w:rFonts w:ascii="Times New Roman" w:hAnsi="Times New Roman" w:cs="Times New Roman"/>
                <w:b/>
              </w:rPr>
              <w:t>18</w:t>
            </w:r>
          </w:p>
        </w:tc>
      </w:tr>
    </w:tbl>
    <w:p w:rsidR="00C342D7" w:rsidRDefault="00C605F7" w:rsidP="00EA48FA">
      <w:pPr>
        <w:widowControl w:val="0"/>
        <w:spacing w:after="0"/>
        <w:ind w:right="230"/>
        <w:rPr>
          <w:rFonts w:ascii="Times New Roman" w:eastAsia="Arial" w:hAnsi="Times New Roman" w:cs="Times New Roman"/>
          <w:b/>
          <w:color w:val="131313"/>
          <w:sz w:val="24"/>
          <w:szCs w:val="24"/>
        </w:rPr>
      </w:pPr>
      <w:r w:rsidRPr="00F754EE">
        <w:rPr>
          <w:rFonts w:ascii="Times New Roman" w:eastAsia="Arial" w:hAnsi="Times New Roman" w:cs="Times New Roman"/>
          <w:b/>
          <w:color w:val="131313"/>
          <w:sz w:val="24"/>
          <w:szCs w:val="24"/>
        </w:rPr>
        <w:lastRenderedPageBreak/>
        <w:t xml:space="preserve">TOTAL UNITS: </w:t>
      </w:r>
      <w:r w:rsidR="00E42F66">
        <w:rPr>
          <w:rFonts w:ascii="Times New Roman" w:eastAsia="Arial" w:hAnsi="Times New Roman" w:cs="Times New Roman"/>
          <w:b/>
          <w:color w:val="131313"/>
          <w:sz w:val="24"/>
          <w:szCs w:val="24"/>
        </w:rPr>
        <w:t>54</w:t>
      </w:r>
    </w:p>
    <w:p w:rsidR="000273C4" w:rsidRPr="00F754EE" w:rsidRDefault="000273C4" w:rsidP="00EA48FA">
      <w:pPr>
        <w:widowControl w:val="0"/>
        <w:spacing w:after="0"/>
        <w:ind w:right="230"/>
        <w:rPr>
          <w:rFonts w:ascii="Times New Roman" w:eastAsia="Arial" w:hAnsi="Times New Roman" w:cs="Times New Roman"/>
          <w:b/>
          <w:color w:val="131313"/>
          <w:sz w:val="24"/>
          <w:szCs w:val="24"/>
        </w:rPr>
      </w:pPr>
    </w:p>
    <w:p w:rsidR="002E7E6B" w:rsidRPr="00D14988" w:rsidRDefault="00C928F4"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tbl>
      <w:tblPr>
        <w:tblStyle w:val="TableGrid"/>
        <w:tblW w:w="0" w:type="auto"/>
        <w:tblInd w:w="0" w:type="dxa"/>
        <w:tblLook w:val="04A0" w:firstRow="1" w:lastRow="0" w:firstColumn="1" w:lastColumn="0" w:noHBand="0" w:noVBand="1"/>
      </w:tblPr>
      <w:tblGrid>
        <w:gridCol w:w="9350"/>
      </w:tblGrid>
      <w:tr w:rsidR="00527A7D" w:rsidRPr="00527A7D" w:rsidTr="00F449FB">
        <w:trPr>
          <w:trHeight w:val="2376"/>
        </w:trPr>
        <w:tc>
          <w:tcPr>
            <w:tcW w:w="9350" w:type="dxa"/>
          </w:tcPr>
          <w:p w:rsidR="00BC0C62" w:rsidRPr="00BC0C62" w:rsidRDefault="00BC0C62" w:rsidP="00BC0C62">
            <w:pPr>
              <w:rPr>
                <w:rFonts w:ascii="Times New Roman" w:hAnsi="Times New Roman" w:cs="Times New Roman"/>
                <w:sz w:val="24"/>
                <w:szCs w:val="24"/>
              </w:rPr>
            </w:pPr>
            <w:r w:rsidRPr="00BC0C62">
              <w:rPr>
                <w:rFonts w:ascii="Times New Roman" w:hAnsi="Times New Roman" w:cs="Times New Roman"/>
                <w:sz w:val="24"/>
                <w:szCs w:val="24"/>
              </w:rPr>
              <w:t>The college community has been i</w:t>
            </w:r>
            <w:r w:rsidR="000302AA">
              <w:rPr>
                <w:rFonts w:ascii="Times New Roman" w:hAnsi="Times New Roman" w:cs="Times New Roman"/>
                <w:sz w:val="24"/>
                <w:szCs w:val="24"/>
              </w:rPr>
              <w:t>n support of the new Psychiatric Technician</w:t>
            </w:r>
            <w:r w:rsidR="0076072B">
              <w:rPr>
                <w:rFonts w:ascii="Times New Roman" w:hAnsi="Times New Roman" w:cs="Times New Roman"/>
                <w:sz w:val="24"/>
                <w:szCs w:val="24"/>
              </w:rPr>
              <w:t xml:space="preserve"> program </w:t>
            </w:r>
            <w:r w:rsidR="0076072B" w:rsidRPr="00F858B5">
              <w:rPr>
                <w:rFonts w:ascii="Times New Roman" w:hAnsi="Times New Roman" w:cs="Times New Roman"/>
                <w:sz w:val="24"/>
                <w:szCs w:val="24"/>
              </w:rPr>
              <w:t xml:space="preserve">since </w:t>
            </w:r>
            <w:r w:rsidR="00F858B5" w:rsidRPr="00F858B5">
              <w:rPr>
                <w:rFonts w:ascii="Times New Roman" w:hAnsi="Times New Roman" w:cs="Times New Roman"/>
                <w:sz w:val="24"/>
                <w:szCs w:val="24"/>
              </w:rPr>
              <w:t>1970</w:t>
            </w:r>
            <w:r w:rsidRPr="00F858B5">
              <w:rPr>
                <w:rFonts w:ascii="Times New Roman" w:hAnsi="Times New Roman" w:cs="Times New Roman"/>
                <w:sz w:val="24"/>
                <w:szCs w:val="24"/>
              </w:rPr>
              <w:t xml:space="preserve"> The</w:t>
            </w:r>
            <w:r w:rsidRPr="00BC0C62">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Pr="00BC0C62">
              <w:rPr>
                <w:rFonts w:ascii="Times New Roman" w:hAnsi="Times New Roman" w:cs="Times New Roman"/>
                <w:sz w:val="24"/>
                <w:szCs w:val="24"/>
              </w:rPr>
              <w:t>College Ma</w:t>
            </w:r>
            <w:r>
              <w:rPr>
                <w:rFonts w:ascii="Times New Roman" w:hAnsi="Times New Roman" w:cs="Times New Roman"/>
                <w:sz w:val="24"/>
                <w:szCs w:val="24"/>
              </w:rPr>
              <w:t>ster Plan includes</w:t>
            </w:r>
            <w:r w:rsidR="0076072B">
              <w:rPr>
                <w:rFonts w:ascii="Times New Roman" w:hAnsi="Times New Roman" w:cs="Times New Roman"/>
                <w:sz w:val="24"/>
                <w:szCs w:val="24"/>
              </w:rPr>
              <w:t xml:space="preserve"> plans for the</w:t>
            </w:r>
            <w:r w:rsidRPr="00BC0C62">
              <w:rPr>
                <w:rFonts w:ascii="Times New Roman" w:hAnsi="Times New Roman" w:cs="Times New Roman"/>
                <w:sz w:val="24"/>
                <w:szCs w:val="24"/>
              </w:rPr>
              <w:t xml:space="preserve"> new Health Careers building. </w:t>
            </w:r>
            <w:r w:rsidR="00EA048D">
              <w:rPr>
                <w:rFonts w:ascii="Times New Roman" w:hAnsi="Times New Roman" w:cs="Times New Roman"/>
                <w:sz w:val="24"/>
                <w:szCs w:val="24"/>
              </w:rPr>
              <w:t>According to the U.S. Bureau of Labor Statistics, health career jobs are among the fastest growing in the country (</w:t>
            </w:r>
            <w:hyperlink r:id="rId8" w:history="1">
              <w:r w:rsidR="00EA048D" w:rsidRPr="00444C06">
                <w:rPr>
                  <w:rStyle w:val="Hyperlink"/>
                  <w:rFonts w:ascii="Times New Roman" w:hAnsi="Times New Roman" w:cs="Times New Roman"/>
                  <w:sz w:val="24"/>
                  <w:szCs w:val="24"/>
                </w:rPr>
                <w:t>www.bls.gov</w:t>
              </w:r>
            </w:hyperlink>
            <w:r w:rsidR="0076072B">
              <w:rPr>
                <w:rFonts w:ascii="Times New Roman" w:hAnsi="Times New Roman" w:cs="Times New Roman"/>
                <w:sz w:val="24"/>
                <w:szCs w:val="24"/>
              </w:rPr>
              <w:t>).</w:t>
            </w:r>
            <w:bookmarkStart w:id="0" w:name="_GoBack"/>
            <w:bookmarkEnd w:id="0"/>
          </w:p>
          <w:p w:rsidR="001C2E5E" w:rsidRDefault="001C2E5E" w:rsidP="00961545">
            <w:pPr>
              <w:widowControl w:val="0"/>
              <w:ind w:right="230"/>
              <w:rPr>
                <w:rFonts w:cs="Arial"/>
                <w:color w:val="767171" w:themeColor="background2" w:themeShade="80"/>
              </w:rPr>
            </w:pPr>
          </w:p>
          <w:p w:rsidR="00BC0C62" w:rsidRPr="006A671B" w:rsidRDefault="00830083" w:rsidP="006A671B">
            <w:pPr>
              <w:rPr>
                <w:rFonts w:ascii="Times New Roman" w:hAnsi="Times New Roman" w:cs="Times New Roman"/>
                <w:sz w:val="24"/>
                <w:szCs w:val="24"/>
              </w:rPr>
            </w:pPr>
            <w:r>
              <w:rPr>
                <w:rFonts w:ascii="Times New Roman" w:hAnsi="Times New Roman" w:cs="Times New Roman"/>
                <w:sz w:val="24"/>
                <w:szCs w:val="24"/>
              </w:rPr>
              <w:t>The Porterville Developmental Center</w:t>
            </w:r>
            <w:r w:rsidR="00BC0C62" w:rsidRPr="00BC0C62">
              <w:rPr>
                <w:rFonts w:ascii="Times New Roman" w:hAnsi="Times New Roman" w:cs="Times New Roman"/>
                <w:sz w:val="24"/>
                <w:szCs w:val="24"/>
              </w:rPr>
              <w:t xml:space="preserve"> and other smaller healthcare institutions are currently abl</w:t>
            </w:r>
            <w:r>
              <w:rPr>
                <w:rFonts w:ascii="Times New Roman" w:hAnsi="Times New Roman" w:cs="Times New Roman"/>
                <w:sz w:val="24"/>
                <w:szCs w:val="24"/>
              </w:rPr>
              <w:t>e to handle the existing psychiatric technician</w:t>
            </w:r>
            <w:r w:rsidR="00CC48A7">
              <w:rPr>
                <w:rFonts w:ascii="Times New Roman" w:hAnsi="Times New Roman" w:cs="Times New Roman"/>
                <w:sz w:val="24"/>
                <w:szCs w:val="24"/>
              </w:rPr>
              <w:t xml:space="preserve"> clinical rotations.</w:t>
            </w:r>
            <w:r w:rsidR="0047315F">
              <w:rPr>
                <w:rFonts w:ascii="Times New Roman" w:hAnsi="Times New Roman" w:cs="Times New Roman"/>
                <w:sz w:val="24"/>
                <w:szCs w:val="24"/>
              </w:rPr>
              <w:t xml:space="preserve"> </w:t>
            </w:r>
            <w:r w:rsidR="00BC0C62" w:rsidRPr="00BC0C62">
              <w:rPr>
                <w:rFonts w:ascii="Times New Roman" w:hAnsi="Times New Roman" w:cs="Times New Roman"/>
                <w:sz w:val="24"/>
                <w:szCs w:val="24"/>
              </w:rPr>
              <w:t>The College is committed to supporting safe patient care and will not increase enrollment above its current capacity with loca</w:t>
            </w:r>
            <w:r w:rsidR="00CC48A7">
              <w:rPr>
                <w:rFonts w:ascii="Times New Roman" w:hAnsi="Times New Roman" w:cs="Times New Roman"/>
                <w:sz w:val="24"/>
                <w:szCs w:val="24"/>
              </w:rPr>
              <w:t>l healthcare facilities.</w:t>
            </w:r>
            <w:r w:rsidR="00C51AE2">
              <w:rPr>
                <w:rFonts w:ascii="Times New Roman" w:hAnsi="Times New Roman" w:cs="Times New Roman"/>
                <w:sz w:val="24"/>
                <w:szCs w:val="24"/>
              </w:rPr>
              <w:t xml:space="preserve">  C</w:t>
            </w:r>
            <w:r>
              <w:rPr>
                <w:rFonts w:ascii="Times New Roman" w:hAnsi="Times New Roman" w:cs="Times New Roman"/>
                <w:sz w:val="24"/>
                <w:szCs w:val="24"/>
              </w:rPr>
              <w:t>ontinuing the Psychiatric Technician</w:t>
            </w:r>
            <w:r w:rsidR="00CC48A7">
              <w:rPr>
                <w:rFonts w:ascii="Times New Roman" w:hAnsi="Times New Roman" w:cs="Times New Roman"/>
                <w:sz w:val="24"/>
                <w:szCs w:val="24"/>
              </w:rPr>
              <w:t xml:space="preserve"> </w:t>
            </w:r>
            <w:r w:rsidR="00BC0C62" w:rsidRPr="00BC0C62">
              <w:rPr>
                <w:rFonts w:ascii="Times New Roman" w:hAnsi="Times New Roman" w:cs="Times New Roman"/>
                <w:sz w:val="24"/>
                <w:szCs w:val="24"/>
              </w:rPr>
              <w:t>will not negatively impact clinical capacity.</w:t>
            </w:r>
          </w:p>
        </w:tc>
      </w:tr>
    </w:tbl>
    <w:p w:rsidR="00156064" w:rsidRDefault="00156064" w:rsidP="00156064">
      <w:pPr>
        <w:pStyle w:val="ListParagraph"/>
        <w:spacing w:after="240" w:line="360" w:lineRule="auto"/>
        <w:ind w:left="360"/>
        <w:rPr>
          <w:rFonts w:ascii="Arial" w:hAnsi="Arial" w:cs="Arial"/>
          <w:b/>
          <w:sz w:val="24"/>
          <w:szCs w:val="24"/>
        </w:rPr>
      </w:pPr>
    </w:p>
    <w:p w:rsidR="00040265" w:rsidRPr="00E64DE2" w:rsidRDefault="00C928F4" w:rsidP="006F54E7">
      <w:pPr>
        <w:pStyle w:val="ListParagraph"/>
        <w:numPr>
          <w:ilvl w:val="0"/>
          <w:numId w:val="1"/>
        </w:numPr>
        <w:spacing w:after="240" w:line="360" w:lineRule="auto"/>
        <w:rPr>
          <w:rFonts w:ascii="Arial" w:hAnsi="Arial" w:cs="Arial"/>
          <w:b/>
          <w:sz w:val="24"/>
          <w:szCs w:val="24"/>
        </w:rPr>
      </w:pPr>
      <w:r w:rsidRPr="00015F5C">
        <w:rPr>
          <w:rFonts w:ascii="Arial" w:hAnsi="Arial" w:cs="Arial"/>
          <w:b/>
          <w:sz w:val="24"/>
          <w:szCs w:val="24"/>
        </w:rPr>
        <w:t>Need for Program</w:t>
      </w:r>
    </w:p>
    <w:p w:rsidR="00C928F4" w:rsidRPr="00375B52" w:rsidRDefault="00E23D1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Enrollment and Completer Projections</w:t>
      </w:r>
    </w:p>
    <w:tbl>
      <w:tblPr>
        <w:tblStyle w:val="TableGrid"/>
        <w:tblW w:w="0" w:type="auto"/>
        <w:tblInd w:w="445" w:type="dxa"/>
        <w:tblLook w:val="04A0" w:firstRow="1" w:lastRow="0" w:firstColumn="1" w:lastColumn="0" w:noHBand="0" w:noVBand="1"/>
      </w:tblPr>
      <w:tblGrid>
        <w:gridCol w:w="8905"/>
      </w:tblGrid>
      <w:tr w:rsidR="00E23D15" w:rsidRPr="00527A7D" w:rsidTr="000467E9">
        <w:trPr>
          <w:trHeight w:val="863"/>
        </w:trPr>
        <w:tc>
          <w:tcPr>
            <w:tcW w:w="8905" w:type="dxa"/>
          </w:tcPr>
          <w:p w:rsidR="00E23D15" w:rsidRPr="00980EF6" w:rsidRDefault="00980EF6" w:rsidP="00980EF6">
            <w:pPr>
              <w:rPr>
                <w:rFonts w:ascii="Times New Roman" w:hAnsi="Times New Roman" w:cs="Times New Roman"/>
                <w:sz w:val="24"/>
                <w:szCs w:val="24"/>
              </w:rPr>
            </w:pPr>
            <w:r w:rsidRPr="00980EF6">
              <w:rPr>
                <w:rFonts w:ascii="Times New Roman" w:hAnsi="Times New Roman" w:cs="Times New Roman"/>
                <w:sz w:val="24"/>
                <w:szCs w:val="24"/>
              </w:rPr>
              <w:t xml:space="preserve">Porterville College </w:t>
            </w:r>
            <w:r w:rsidR="00CC48A7">
              <w:rPr>
                <w:rFonts w:ascii="Times New Roman" w:hAnsi="Times New Roman" w:cs="Times New Roman"/>
                <w:sz w:val="24"/>
                <w:szCs w:val="24"/>
              </w:rPr>
              <w:t>will continue to admit</w:t>
            </w:r>
            <w:r w:rsidR="0003180C">
              <w:rPr>
                <w:rFonts w:ascii="Times New Roman" w:hAnsi="Times New Roman" w:cs="Times New Roman"/>
                <w:sz w:val="24"/>
                <w:szCs w:val="24"/>
              </w:rPr>
              <w:t xml:space="preserve"> 30 psych</w:t>
            </w:r>
            <w:r w:rsidRPr="00980EF6">
              <w:rPr>
                <w:rFonts w:ascii="Times New Roman" w:hAnsi="Times New Roman" w:cs="Times New Roman"/>
                <w:sz w:val="24"/>
                <w:szCs w:val="24"/>
              </w:rPr>
              <w:t xml:space="preserve"> </w:t>
            </w:r>
            <w:r w:rsidR="0003180C">
              <w:rPr>
                <w:rFonts w:ascii="Times New Roman" w:hAnsi="Times New Roman" w:cs="Times New Roman"/>
                <w:sz w:val="24"/>
                <w:szCs w:val="24"/>
              </w:rPr>
              <w:t xml:space="preserve">tech students two out of every three </w:t>
            </w:r>
            <w:r w:rsidRPr="00980EF6">
              <w:rPr>
                <w:rFonts w:ascii="Times New Roman" w:hAnsi="Times New Roman" w:cs="Times New Roman"/>
                <w:sz w:val="24"/>
                <w:szCs w:val="24"/>
              </w:rPr>
              <w:t>semester</w:t>
            </w:r>
            <w:r w:rsidR="0003180C">
              <w:rPr>
                <w:rFonts w:ascii="Times New Roman" w:hAnsi="Times New Roman" w:cs="Times New Roman"/>
                <w:sz w:val="24"/>
                <w:szCs w:val="24"/>
              </w:rPr>
              <w:t>s</w:t>
            </w:r>
            <w:r w:rsidR="00CC48A7">
              <w:rPr>
                <w:rFonts w:ascii="Times New Roman" w:hAnsi="Times New Roman" w:cs="Times New Roman"/>
                <w:sz w:val="24"/>
                <w:szCs w:val="24"/>
              </w:rPr>
              <w:t xml:space="preserve">.  </w:t>
            </w:r>
            <w:r w:rsidRPr="00980EF6">
              <w:rPr>
                <w:rFonts w:ascii="Times New Roman" w:hAnsi="Times New Roman" w:cs="Times New Roman"/>
                <w:sz w:val="24"/>
                <w:szCs w:val="24"/>
              </w:rPr>
              <w:t>Projec</w:t>
            </w:r>
            <w:r w:rsidR="0003180C">
              <w:rPr>
                <w:rFonts w:ascii="Times New Roman" w:hAnsi="Times New Roman" w:cs="Times New Roman"/>
                <w:sz w:val="24"/>
                <w:szCs w:val="24"/>
              </w:rPr>
              <w:t xml:space="preserve">ted Average Annual Psych Tech </w:t>
            </w:r>
            <w:r w:rsidR="00CC48A7">
              <w:rPr>
                <w:rFonts w:ascii="Times New Roman" w:hAnsi="Times New Roman" w:cs="Times New Roman"/>
                <w:sz w:val="24"/>
                <w:szCs w:val="24"/>
              </w:rPr>
              <w:t>Completer</w:t>
            </w:r>
            <w:r w:rsidR="00E64DE2">
              <w:rPr>
                <w:rFonts w:ascii="Times New Roman" w:hAnsi="Times New Roman" w:cs="Times New Roman"/>
                <w:sz w:val="24"/>
                <w:szCs w:val="24"/>
              </w:rPr>
              <w:t>s</w:t>
            </w:r>
            <w:r w:rsidR="00CC48A7">
              <w:rPr>
                <w:rFonts w:ascii="Times New Roman" w:hAnsi="Times New Roman" w:cs="Times New Roman"/>
                <w:sz w:val="24"/>
                <w:szCs w:val="24"/>
              </w:rPr>
              <w:t xml:space="preserve"> - </w:t>
            </w:r>
            <w:r w:rsidR="0003180C">
              <w:rPr>
                <w:rFonts w:ascii="Times New Roman" w:hAnsi="Times New Roman" w:cs="Times New Roman"/>
                <w:sz w:val="24"/>
                <w:szCs w:val="24"/>
              </w:rPr>
              <w:t>20</w:t>
            </w:r>
          </w:p>
        </w:tc>
      </w:tr>
    </w:tbl>
    <w:p w:rsidR="00156064" w:rsidRPr="00C928F4" w:rsidRDefault="00156064" w:rsidP="00C928F4">
      <w:pPr>
        <w:spacing w:after="120"/>
        <w:rPr>
          <w:rFonts w:ascii="Arial" w:hAnsi="Arial" w:cs="Arial"/>
        </w:rPr>
      </w:pPr>
    </w:p>
    <w:p w:rsidR="00E23D15" w:rsidRPr="00375B52" w:rsidRDefault="00C928F4"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Labor Market Information (LMI) </w:t>
      </w:r>
    </w:p>
    <w:tbl>
      <w:tblPr>
        <w:tblStyle w:val="TableGrid"/>
        <w:tblW w:w="0" w:type="auto"/>
        <w:tblInd w:w="445" w:type="dxa"/>
        <w:tblLook w:val="04A0" w:firstRow="1" w:lastRow="0" w:firstColumn="1" w:lastColumn="0" w:noHBand="0" w:noVBand="1"/>
      </w:tblPr>
      <w:tblGrid>
        <w:gridCol w:w="8905"/>
      </w:tblGrid>
      <w:tr w:rsidR="00040265" w:rsidRPr="00527A7D" w:rsidTr="00980EF6">
        <w:trPr>
          <w:trHeight w:val="1682"/>
        </w:trPr>
        <w:tc>
          <w:tcPr>
            <w:tcW w:w="8905" w:type="dxa"/>
          </w:tcPr>
          <w:p w:rsidR="001A5D7E" w:rsidRPr="001A5D7E" w:rsidRDefault="006B4A65" w:rsidP="00BC0C62">
            <w:pPr>
              <w:rPr>
                <w:rFonts w:ascii="Times New Roman" w:hAnsi="Times New Roman" w:cs="Times New Roman"/>
                <w:sz w:val="24"/>
                <w:szCs w:val="24"/>
              </w:rPr>
            </w:pPr>
            <w:r w:rsidRPr="001A5D7E">
              <w:rPr>
                <w:rFonts w:ascii="Times New Roman" w:hAnsi="Times New Roman" w:cs="Times New Roman"/>
                <w:sz w:val="24"/>
                <w:szCs w:val="24"/>
              </w:rPr>
              <w:t xml:space="preserve">Centers </w:t>
            </w:r>
            <w:r w:rsidR="00E214B3">
              <w:rPr>
                <w:rFonts w:ascii="Times New Roman" w:hAnsi="Times New Roman" w:cs="Times New Roman"/>
                <w:sz w:val="24"/>
                <w:szCs w:val="24"/>
              </w:rPr>
              <w:t>of Excellence LMI indicates a 10</w:t>
            </w:r>
            <w:r w:rsidRPr="001A5D7E">
              <w:rPr>
                <w:rFonts w:ascii="Times New Roman" w:hAnsi="Times New Roman" w:cs="Times New Roman"/>
                <w:sz w:val="24"/>
                <w:szCs w:val="24"/>
              </w:rPr>
              <w:t>% increa</w:t>
            </w:r>
            <w:r w:rsidR="00E214B3">
              <w:rPr>
                <w:rFonts w:ascii="Times New Roman" w:hAnsi="Times New Roman" w:cs="Times New Roman"/>
                <w:sz w:val="24"/>
                <w:szCs w:val="24"/>
              </w:rPr>
              <w:t>se in staffing patterns with -1% change in demand and an annual vacancy r</w:t>
            </w:r>
            <w:r w:rsidR="006424DF">
              <w:rPr>
                <w:rFonts w:ascii="Times New Roman" w:hAnsi="Times New Roman" w:cs="Times New Roman"/>
                <w:sz w:val="24"/>
                <w:szCs w:val="24"/>
              </w:rPr>
              <w:t xml:space="preserve">ate of 27 positions </w:t>
            </w:r>
            <w:r w:rsidR="00E214B3">
              <w:rPr>
                <w:rFonts w:ascii="Times New Roman" w:hAnsi="Times New Roman" w:cs="Times New Roman"/>
                <w:sz w:val="24"/>
                <w:szCs w:val="24"/>
              </w:rPr>
              <w:t>for Psychiatric Technicians</w:t>
            </w:r>
            <w:r w:rsidR="006424DF">
              <w:rPr>
                <w:rFonts w:ascii="Times New Roman" w:hAnsi="Times New Roman" w:cs="Times New Roman"/>
                <w:sz w:val="24"/>
                <w:szCs w:val="24"/>
              </w:rPr>
              <w:t xml:space="preserve"> in </w:t>
            </w:r>
            <w:r w:rsidR="001A5D7E" w:rsidRPr="001A5D7E">
              <w:rPr>
                <w:rFonts w:ascii="Times New Roman" w:hAnsi="Times New Roman" w:cs="Times New Roman"/>
                <w:sz w:val="24"/>
                <w:szCs w:val="24"/>
              </w:rPr>
              <w:t>t</w:t>
            </w:r>
            <w:r w:rsidR="006424DF">
              <w:rPr>
                <w:rFonts w:ascii="Times New Roman" w:hAnsi="Times New Roman" w:cs="Times New Roman"/>
                <w:sz w:val="24"/>
                <w:szCs w:val="24"/>
              </w:rPr>
              <w:t>he South Central Valley from 2016-2020</w:t>
            </w:r>
            <w:r w:rsidR="001A5D7E" w:rsidRPr="001A5D7E">
              <w:rPr>
                <w:rFonts w:ascii="Times New Roman" w:hAnsi="Times New Roman" w:cs="Times New Roman"/>
                <w:sz w:val="24"/>
                <w:szCs w:val="24"/>
              </w:rPr>
              <w:t>.</w:t>
            </w:r>
            <w:r w:rsidR="006424DF">
              <w:rPr>
                <w:rFonts w:ascii="Times New Roman" w:hAnsi="Times New Roman" w:cs="Times New Roman"/>
                <w:sz w:val="24"/>
                <w:szCs w:val="24"/>
              </w:rPr>
              <w:t xml:space="preserve"> The local developmental center ranked psychiatric technicians as their greatest need over all other direct care staff. </w:t>
            </w:r>
          </w:p>
          <w:p w:rsidR="009A07B2" w:rsidRPr="00BC0C62" w:rsidRDefault="009A07B2" w:rsidP="00BC0C62">
            <w:pPr>
              <w:rPr>
                <w:rFonts w:ascii="Times New Roman" w:hAnsi="Times New Roman" w:cs="Times New Roman"/>
                <w:sz w:val="24"/>
                <w:szCs w:val="24"/>
              </w:rPr>
            </w:pPr>
          </w:p>
        </w:tc>
      </w:tr>
    </w:tbl>
    <w:p w:rsidR="00D14988" w:rsidRDefault="00D14988" w:rsidP="00980EF6">
      <w:pPr>
        <w:spacing w:after="0" w:line="276" w:lineRule="auto"/>
        <w:rPr>
          <w:rFonts w:cs="Arial"/>
        </w:rPr>
      </w:pPr>
    </w:p>
    <w:p w:rsidR="00040265" w:rsidRPr="00375B52" w:rsidRDefault="0004026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Employer Survey (if applicable) </w:t>
      </w:r>
    </w:p>
    <w:tbl>
      <w:tblPr>
        <w:tblStyle w:val="TableGrid"/>
        <w:tblW w:w="0" w:type="auto"/>
        <w:tblInd w:w="445" w:type="dxa"/>
        <w:tblLook w:val="04A0" w:firstRow="1" w:lastRow="0" w:firstColumn="1" w:lastColumn="0" w:noHBand="0" w:noVBand="1"/>
      </w:tblPr>
      <w:tblGrid>
        <w:gridCol w:w="8905"/>
      </w:tblGrid>
      <w:tr w:rsidR="00040265" w:rsidRPr="00527A7D" w:rsidTr="0016796D">
        <w:trPr>
          <w:trHeight w:val="440"/>
        </w:trPr>
        <w:tc>
          <w:tcPr>
            <w:tcW w:w="8905" w:type="dxa"/>
          </w:tcPr>
          <w:p w:rsidR="00040265" w:rsidRPr="00C06283" w:rsidRDefault="0016796D" w:rsidP="00FB10D0">
            <w:pPr>
              <w:spacing w:line="276" w:lineRule="auto"/>
              <w:rPr>
                <w:rFonts w:cs="Arial"/>
              </w:rPr>
            </w:pPr>
            <w:r>
              <w:rPr>
                <w:rFonts w:cs="Arial"/>
              </w:rPr>
              <w:t>Not Applicable</w:t>
            </w:r>
          </w:p>
        </w:tc>
      </w:tr>
    </w:tbl>
    <w:p w:rsidR="00EA48FA" w:rsidRDefault="00EA48FA" w:rsidP="00D14988">
      <w:pPr>
        <w:pStyle w:val="ListParagraph"/>
        <w:spacing w:after="120"/>
        <w:ind w:left="360"/>
        <w:rPr>
          <w:rFonts w:ascii="Arial" w:hAnsi="Arial" w:cs="Arial"/>
          <w:b/>
          <w:sz w:val="24"/>
          <w:szCs w:val="24"/>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Place of Program in Curriculum/Similar Programs</w:t>
      </w:r>
    </w:p>
    <w:tbl>
      <w:tblPr>
        <w:tblStyle w:val="TableGrid"/>
        <w:tblW w:w="0" w:type="auto"/>
        <w:tblInd w:w="0" w:type="dxa"/>
        <w:tblLook w:val="04A0" w:firstRow="1" w:lastRow="0" w:firstColumn="1" w:lastColumn="0" w:noHBand="0" w:noVBand="1"/>
      </w:tblPr>
      <w:tblGrid>
        <w:gridCol w:w="9350"/>
      </w:tblGrid>
      <w:tr w:rsidR="00E23D15" w:rsidTr="007D2B59">
        <w:trPr>
          <w:trHeight w:val="800"/>
        </w:trPr>
        <w:tc>
          <w:tcPr>
            <w:tcW w:w="9350" w:type="dxa"/>
          </w:tcPr>
          <w:p w:rsidR="00E23D15" w:rsidRPr="00547043" w:rsidRDefault="00986D71" w:rsidP="0003180C">
            <w:pPr>
              <w:spacing w:line="276" w:lineRule="auto"/>
              <w:rPr>
                <w:rFonts w:cs="Arial"/>
              </w:rPr>
            </w:pPr>
            <w:r w:rsidRPr="00986D71">
              <w:rPr>
                <w:rFonts w:ascii="Times New Roman" w:hAnsi="Times New Roman" w:cs="Times New Roman"/>
                <w:sz w:val="24"/>
                <w:szCs w:val="24"/>
              </w:rPr>
              <w:t xml:space="preserve">The Porterville College Health Careers Division currently offers an Associate Degree Nursing </w:t>
            </w:r>
            <w:r w:rsidRPr="00D757CC">
              <w:rPr>
                <w:rFonts w:ascii="Times New Roman" w:hAnsi="Times New Roman" w:cs="Times New Roman"/>
                <w:sz w:val="24"/>
                <w:szCs w:val="24"/>
              </w:rPr>
              <w:t xml:space="preserve">program, Psychiatric Technician program, and Emergency Medical Technician Basic program.  </w:t>
            </w:r>
            <w:r w:rsidR="006D0A44" w:rsidRPr="00D757CC">
              <w:rPr>
                <w:rFonts w:ascii="Times New Roman" w:hAnsi="Times New Roman" w:cs="Times New Roman"/>
                <w:sz w:val="24"/>
                <w:szCs w:val="24"/>
              </w:rPr>
              <w:t xml:space="preserve">Porterville College has offered Psychiatric Technician education since </w:t>
            </w:r>
            <w:r w:rsidR="00D07F66" w:rsidRPr="00D757CC">
              <w:rPr>
                <w:rFonts w:ascii="Times New Roman" w:hAnsi="Times New Roman" w:cs="Times New Roman"/>
                <w:sz w:val="24"/>
                <w:szCs w:val="24"/>
              </w:rPr>
              <w:t>1970</w:t>
            </w:r>
            <w:r w:rsidR="006D0A44" w:rsidRPr="00D757CC">
              <w:rPr>
                <w:rFonts w:ascii="Times New Roman" w:hAnsi="Times New Roman" w:cs="Times New Roman"/>
                <w:sz w:val="24"/>
                <w:szCs w:val="24"/>
              </w:rPr>
              <w:t xml:space="preserve">.  Psychiatric Technician </w:t>
            </w:r>
            <w:r w:rsidRPr="00D757CC">
              <w:rPr>
                <w:rFonts w:ascii="Times New Roman" w:hAnsi="Times New Roman" w:cs="Times New Roman"/>
                <w:sz w:val="24"/>
                <w:szCs w:val="24"/>
              </w:rPr>
              <w:t>education</w:t>
            </w:r>
            <w:r w:rsidRPr="00986D71">
              <w:rPr>
                <w:rFonts w:ascii="Times New Roman" w:hAnsi="Times New Roman" w:cs="Times New Roman"/>
                <w:sz w:val="24"/>
                <w:szCs w:val="24"/>
              </w:rPr>
              <w:t xml:space="preserve"> meets the mission and philosophy of the College by being responsive to the needs of our community.  The College works closely with the local he</w:t>
            </w:r>
            <w:r w:rsidR="0003180C">
              <w:rPr>
                <w:rFonts w:ascii="Times New Roman" w:hAnsi="Times New Roman" w:cs="Times New Roman"/>
                <w:sz w:val="24"/>
                <w:szCs w:val="24"/>
              </w:rPr>
              <w:t>alth care industry to provide Psych Tech</w:t>
            </w:r>
            <w:r w:rsidRPr="00986D71">
              <w:rPr>
                <w:rFonts w:ascii="Times New Roman" w:hAnsi="Times New Roman" w:cs="Times New Roman"/>
                <w:sz w:val="24"/>
                <w:szCs w:val="24"/>
              </w:rPr>
              <w:t xml:space="preserve"> education to meet the needs of the community in providing health care </w:t>
            </w:r>
            <w:r w:rsidR="00D07F66">
              <w:rPr>
                <w:rFonts w:ascii="Times New Roman" w:hAnsi="Times New Roman" w:cs="Times New Roman"/>
                <w:sz w:val="24"/>
                <w:szCs w:val="24"/>
              </w:rPr>
              <w:t>and filling job vacancies.</w:t>
            </w:r>
          </w:p>
        </w:tc>
      </w:tr>
    </w:tbl>
    <w:p w:rsidR="00156C9C" w:rsidRDefault="00156C9C" w:rsidP="00E23D15">
      <w:pPr>
        <w:spacing w:after="120" w:line="276" w:lineRule="auto"/>
        <w:rPr>
          <w:rFonts w:ascii="Arial" w:hAnsi="Arial" w:cs="Arial"/>
          <w:b/>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10554B" w:rsidRPr="00ED7EDD" w:rsidRDefault="00ED7EDD" w:rsidP="00E23D15">
      <w:pPr>
        <w:rPr>
          <w:rFonts w:ascii="Times New Roman" w:hAnsi="Times New Roman" w:cs="Times New Roman"/>
          <w:sz w:val="24"/>
          <w:szCs w:val="24"/>
        </w:rPr>
      </w:pPr>
      <w:r w:rsidRPr="00D757CC">
        <w:rPr>
          <w:rFonts w:ascii="Times New Roman" w:hAnsi="Times New Roman" w:cs="Times New Roman"/>
          <w:sz w:val="24"/>
          <w:szCs w:val="24"/>
        </w:rPr>
        <w:t>In addition to the e</w:t>
      </w:r>
      <w:r w:rsidR="00D07F66" w:rsidRPr="00D757CC">
        <w:rPr>
          <w:rFonts w:ascii="Times New Roman" w:hAnsi="Times New Roman" w:cs="Times New Roman"/>
          <w:sz w:val="24"/>
          <w:szCs w:val="24"/>
        </w:rPr>
        <w:t>xisting Psychiatric Technician</w:t>
      </w:r>
      <w:r w:rsidRPr="00D757CC">
        <w:rPr>
          <w:rFonts w:ascii="Times New Roman" w:hAnsi="Times New Roman" w:cs="Times New Roman"/>
          <w:sz w:val="24"/>
          <w:szCs w:val="24"/>
        </w:rPr>
        <w:t xml:space="preserve"> program at Porterville College the residents of the city of Porterville and</w:t>
      </w:r>
      <w:r w:rsidR="00D757CC" w:rsidRPr="00D757CC">
        <w:rPr>
          <w:rFonts w:ascii="Times New Roman" w:hAnsi="Times New Roman" w:cs="Times New Roman"/>
          <w:sz w:val="24"/>
          <w:szCs w:val="24"/>
        </w:rPr>
        <w:t xml:space="preserve"> the surrounding communities is</w:t>
      </w:r>
      <w:r w:rsidRPr="00D757CC">
        <w:rPr>
          <w:rFonts w:ascii="Times New Roman" w:hAnsi="Times New Roman" w:cs="Times New Roman"/>
          <w:sz w:val="24"/>
          <w:szCs w:val="24"/>
        </w:rPr>
        <w:t xml:space="preserve"> s</w:t>
      </w:r>
      <w:r w:rsidR="00D757CC" w:rsidRPr="00D757CC">
        <w:rPr>
          <w:rFonts w:ascii="Times New Roman" w:hAnsi="Times New Roman" w:cs="Times New Roman"/>
          <w:sz w:val="24"/>
          <w:szCs w:val="24"/>
        </w:rPr>
        <w:t>erved by one (1) other psychiatric t</w:t>
      </w:r>
      <w:r w:rsidR="00D07F66" w:rsidRPr="00D757CC">
        <w:rPr>
          <w:rFonts w:ascii="Times New Roman" w:hAnsi="Times New Roman" w:cs="Times New Roman"/>
          <w:sz w:val="24"/>
          <w:szCs w:val="24"/>
        </w:rPr>
        <w:t>echnician program</w:t>
      </w:r>
      <w:r w:rsidR="00D757CC" w:rsidRPr="00D757CC">
        <w:rPr>
          <w:rFonts w:ascii="Times New Roman" w:hAnsi="Times New Roman" w:cs="Times New Roman"/>
          <w:sz w:val="24"/>
          <w:szCs w:val="24"/>
        </w:rPr>
        <w:t xml:space="preserve"> at West Hills College Coalinga. The next nearest psychiatric technician program is at San Joaquin Valley College. Both schools have more applicants than</w:t>
      </w:r>
      <w:r w:rsidRPr="00D757CC">
        <w:rPr>
          <w:rFonts w:ascii="Times New Roman" w:hAnsi="Times New Roman" w:cs="Times New Roman"/>
          <w:sz w:val="24"/>
          <w:szCs w:val="24"/>
        </w:rPr>
        <w:t xml:space="preserve"> available seats. No adverse impac</w:t>
      </w:r>
      <w:r w:rsidR="00CC48A7" w:rsidRPr="00D757CC">
        <w:rPr>
          <w:rFonts w:ascii="Times New Roman" w:hAnsi="Times New Roman" w:cs="Times New Roman"/>
          <w:sz w:val="24"/>
          <w:szCs w:val="24"/>
        </w:rPr>
        <w:t>t is anticipated with the con</w:t>
      </w:r>
      <w:r w:rsidR="00D757CC" w:rsidRPr="00D757CC">
        <w:rPr>
          <w:rFonts w:ascii="Times New Roman" w:hAnsi="Times New Roman" w:cs="Times New Roman"/>
          <w:sz w:val="24"/>
          <w:szCs w:val="24"/>
        </w:rPr>
        <w:t>tinuation of the psychiatric technician program</w:t>
      </w:r>
      <w:r w:rsidR="00CC48A7" w:rsidRPr="00D757CC">
        <w:rPr>
          <w:rFonts w:ascii="Times New Roman" w:hAnsi="Times New Roman" w:cs="Times New Roman"/>
          <w:sz w:val="24"/>
          <w:szCs w:val="24"/>
        </w:rPr>
        <w:t>.</w:t>
      </w:r>
    </w:p>
    <w:tbl>
      <w:tblPr>
        <w:tblStyle w:val="TableGrid"/>
        <w:tblW w:w="9355" w:type="dxa"/>
        <w:tblInd w:w="0"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ED7EDD" w:rsidTr="00FB10D0">
        <w:trPr>
          <w:trHeight w:val="360"/>
        </w:trPr>
        <w:tc>
          <w:tcPr>
            <w:tcW w:w="4495" w:type="dxa"/>
            <w:vAlign w:val="center"/>
          </w:tcPr>
          <w:p w:rsidR="00ED7EDD" w:rsidRDefault="00ED7EDD" w:rsidP="00ED7EDD">
            <w:pPr>
              <w:rPr>
                <w:rFonts w:cs="Arial"/>
              </w:rPr>
            </w:pPr>
            <w:r>
              <w:rPr>
                <w:rFonts w:cs="Arial"/>
              </w:rPr>
              <w:t>San Joaquin Valley College</w:t>
            </w:r>
          </w:p>
        </w:tc>
        <w:tc>
          <w:tcPr>
            <w:tcW w:w="4860" w:type="dxa"/>
            <w:vAlign w:val="center"/>
          </w:tcPr>
          <w:p w:rsidR="00ED7EDD" w:rsidRPr="00ED7EDD" w:rsidRDefault="00D76596" w:rsidP="00ED7EDD">
            <w:r>
              <w:t xml:space="preserve">Psychiatric Technician </w:t>
            </w:r>
          </w:p>
        </w:tc>
      </w:tr>
      <w:tr w:rsidR="00ED7EDD" w:rsidTr="00F449FB">
        <w:trPr>
          <w:trHeight w:val="360"/>
        </w:trPr>
        <w:tc>
          <w:tcPr>
            <w:tcW w:w="4495" w:type="dxa"/>
            <w:vAlign w:val="center"/>
          </w:tcPr>
          <w:p w:rsidR="00ED7EDD" w:rsidRPr="00D85176" w:rsidRDefault="00D757CC" w:rsidP="00ED7EDD">
            <w:pPr>
              <w:rPr>
                <w:rFonts w:cs="Arial"/>
              </w:rPr>
            </w:pPr>
            <w:r>
              <w:rPr>
                <w:rFonts w:cs="Arial"/>
              </w:rPr>
              <w:t>West Hills College Coalinga</w:t>
            </w:r>
          </w:p>
        </w:tc>
        <w:tc>
          <w:tcPr>
            <w:tcW w:w="4860" w:type="dxa"/>
            <w:vAlign w:val="center"/>
          </w:tcPr>
          <w:p w:rsidR="00ED7EDD" w:rsidRPr="00D85176" w:rsidRDefault="00D76596" w:rsidP="00ED7EDD">
            <w:pPr>
              <w:rPr>
                <w:rFonts w:cs="Arial"/>
              </w:rPr>
            </w:pPr>
            <w:r>
              <w:t>Psychiatric Technician</w:t>
            </w:r>
          </w:p>
        </w:tc>
      </w:tr>
    </w:tbl>
    <w:p w:rsidR="00C62B41" w:rsidRDefault="00C62B41" w:rsidP="00AE2C01">
      <w:pPr>
        <w:spacing w:after="0" w:line="276" w:lineRule="auto"/>
        <w:rPr>
          <w:rFonts w:ascii="Arial" w:hAnsi="Arial" w:cs="Arial"/>
          <w:b/>
          <w:sz w:val="24"/>
          <w:szCs w:val="24"/>
          <w:u w:val="single"/>
        </w:rPr>
      </w:pPr>
    </w:p>
    <w:p w:rsidR="00AE2C01" w:rsidRPr="0010554B" w:rsidRDefault="00375B52" w:rsidP="0010554B">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D14988" w:rsidRPr="0010554B" w:rsidRDefault="00375B52" w:rsidP="00AE2C01">
      <w:pPr>
        <w:spacing w:after="120"/>
        <w:rPr>
          <w:rFonts w:ascii="Arial" w:hAnsi="Arial" w:cs="Arial"/>
          <w:b/>
        </w:rPr>
      </w:pPr>
      <w:r>
        <w:rPr>
          <w:rFonts w:ascii="Arial" w:hAnsi="Arial" w:cs="Arial"/>
          <w:b/>
        </w:rPr>
        <w:t>Labor Market Information</w:t>
      </w:r>
      <w:r w:rsidR="0010554B">
        <w:rPr>
          <w:rFonts w:ascii="Arial" w:hAnsi="Arial" w:cs="Arial"/>
          <w:b/>
        </w:rPr>
        <w:t xml:space="preserve">: </w:t>
      </w:r>
      <w:r w:rsidR="00D14988" w:rsidRPr="00D14988">
        <w:rPr>
          <w:rFonts w:ascii="Times New Roman" w:hAnsi="Times New Roman" w:cs="Times New Roman"/>
          <w:sz w:val="24"/>
          <w:szCs w:val="24"/>
        </w:rPr>
        <w:t>See attached</w:t>
      </w: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tbl>
      <w:tblPr>
        <w:tblStyle w:val="TableGrid"/>
        <w:tblW w:w="0" w:type="auto"/>
        <w:tblInd w:w="0" w:type="dxa"/>
        <w:tblLook w:val="04A0" w:firstRow="1" w:lastRow="0" w:firstColumn="1" w:lastColumn="0" w:noHBand="0" w:noVBand="1"/>
      </w:tblPr>
      <w:tblGrid>
        <w:gridCol w:w="2065"/>
        <w:gridCol w:w="3690"/>
        <w:gridCol w:w="3595"/>
      </w:tblGrid>
      <w:tr w:rsidR="00156C9C" w:rsidTr="00EA0C96">
        <w:trPr>
          <w:trHeight w:hRule="exact" w:val="317"/>
        </w:trPr>
        <w:tc>
          <w:tcPr>
            <w:tcW w:w="2065" w:type="dxa"/>
            <w:vAlign w:val="bottom"/>
          </w:tcPr>
          <w:p w:rsidR="00156C9C" w:rsidRPr="00156C9C" w:rsidRDefault="00156C9C" w:rsidP="00F536E6">
            <w:pPr>
              <w:spacing w:after="120" w:line="276" w:lineRule="auto"/>
              <w:rPr>
                <w:rFonts w:cs="Arial"/>
                <w:b/>
              </w:rPr>
            </w:pPr>
            <w:r w:rsidRPr="00156C9C">
              <w:rPr>
                <w:rFonts w:cs="Arial"/>
                <w:b/>
              </w:rPr>
              <w:t>Name</w:t>
            </w:r>
          </w:p>
        </w:tc>
        <w:tc>
          <w:tcPr>
            <w:tcW w:w="3690" w:type="dxa"/>
            <w:vAlign w:val="bottom"/>
          </w:tcPr>
          <w:p w:rsidR="00156C9C" w:rsidRPr="00156C9C" w:rsidRDefault="00156C9C" w:rsidP="00F536E6">
            <w:pPr>
              <w:spacing w:after="120" w:line="276" w:lineRule="auto"/>
              <w:rPr>
                <w:rFonts w:cs="Arial"/>
                <w:b/>
              </w:rPr>
            </w:pPr>
            <w:r w:rsidRPr="00156C9C">
              <w:rPr>
                <w:rFonts w:cs="Arial"/>
                <w:b/>
              </w:rPr>
              <w:t>Title</w:t>
            </w:r>
          </w:p>
        </w:tc>
        <w:tc>
          <w:tcPr>
            <w:tcW w:w="3595"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156C9C" w:rsidTr="00EA0C96">
        <w:trPr>
          <w:trHeight w:hRule="exact" w:val="317"/>
        </w:trPr>
        <w:tc>
          <w:tcPr>
            <w:tcW w:w="2065" w:type="dxa"/>
            <w:vAlign w:val="center"/>
          </w:tcPr>
          <w:p w:rsidR="00156C9C" w:rsidRPr="00F536E6" w:rsidRDefault="008155CD" w:rsidP="00F536E6">
            <w:pPr>
              <w:spacing w:after="120" w:line="276" w:lineRule="auto"/>
              <w:rPr>
                <w:rFonts w:cs="Arial"/>
              </w:rPr>
            </w:pPr>
            <w:r>
              <w:rPr>
                <w:rFonts w:cs="Arial"/>
              </w:rPr>
              <w:t xml:space="preserve">Karin </w:t>
            </w:r>
            <w:proofErr w:type="spellStart"/>
            <w:r>
              <w:rPr>
                <w:rFonts w:cs="Arial"/>
              </w:rPr>
              <w:t>Urso</w:t>
            </w:r>
            <w:proofErr w:type="spellEnd"/>
          </w:p>
        </w:tc>
        <w:tc>
          <w:tcPr>
            <w:tcW w:w="3690" w:type="dxa"/>
            <w:vAlign w:val="center"/>
          </w:tcPr>
          <w:p w:rsidR="00156C9C" w:rsidRPr="00F536E6" w:rsidRDefault="008155CD" w:rsidP="00F536E6">
            <w:pPr>
              <w:spacing w:after="120" w:line="276" w:lineRule="auto"/>
              <w:rPr>
                <w:rFonts w:cs="Arial"/>
              </w:rPr>
            </w:pPr>
            <w:r>
              <w:rPr>
                <w:rFonts w:cs="Arial"/>
              </w:rPr>
              <w:t>RN to BSN Director</w:t>
            </w:r>
          </w:p>
        </w:tc>
        <w:tc>
          <w:tcPr>
            <w:tcW w:w="3595" w:type="dxa"/>
            <w:vAlign w:val="center"/>
          </w:tcPr>
          <w:p w:rsidR="00156C9C" w:rsidRPr="00F536E6" w:rsidRDefault="00FB10D0" w:rsidP="00F536E6">
            <w:pPr>
              <w:spacing w:after="120" w:line="276" w:lineRule="auto"/>
              <w:rPr>
                <w:rFonts w:cs="Arial"/>
              </w:rPr>
            </w:pPr>
            <w:r>
              <w:rPr>
                <w:rFonts w:cs="Arial"/>
              </w:rPr>
              <w:t>CSU Bakersfield</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 xml:space="preserve">Amy </w:t>
            </w:r>
            <w:proofErr w:type="spellStart"/>
            <w:r>
              <w:rPr>
                <w:rFonts w:cs="Arial"/>
              </w:rPr>
              <w:t>Scroggs</w:t>
            </w:r>
            <w:proofErr w:type="spellEnd"/>
          </w:p>
        </w:tc>
        <w:tc>
          <w:tcPr>
            <w:tcW w:w="3690" w:type="dxa"/>
            <w:vAlign w:val="center"/>
          </w:tcPr>
          <w:p w:rsidR="00156C9C" w:rsidRPr="00F536E6" w:rsidRDefault="00FB10D0" w:rsidP="00F536E6">
            <w:pPr>
              <w:spacing w:after="120" w:line="276" w:lineRule="auto"/>
              <w:rPr>
                <w:rFonts w:cs="Arial"/>
              </w:rPr>
            </w:pPr>
            <w:r>
              <w:rPr>
                <w:rFonts w:cs="Arial"/>
              </w:rPr>
              <w:t>Chief Nursing Officer</w:t>
            </w:r>
          </w:p>
        </w:tc>
        <w:tc>
          <w:tcPr>
            <w:tcW w:w="3595" w:type="dxa"/>
            <w:vAlign w:val="center"/>
          </w:tcPr>
          <w:p w:rsidR="00156C9C" w:rsidRPr="00F536E6" w:rsidRDefault="00FB10D0" w:rsidP="00F536E6">
            <w:pPr>
              <w:spacing w:after="120" w:line="276" w:lineRule="auto"/>
              <w:rPr>
                <w:rFonts w:cs="Arial"/>
              </w:rPr>
            </w:pPr>
            <w:r>
              <w:rPr>
                <w:rFonts w:cs="Arial"/>
              </w:rPr>
              <w:t>Delano Regional Medical Center</w:t>
            </w:r>
          </w:p>
        </w:tc>
      </w:tr>
      <w:tr w:rsidR="00FB10D0" w:rsidTr="00EA0C96">
        <w:trPr>
          <w:trHeight w:hRule="exact" w:val="317"/>
        </w:trPr>
        <w:tc>
          <w:tcPr>
            <w:tcW w:w="2065" w:type="dxa"/>
            <w:vAlign w:val="center"/>
          </w:tcPr>
          <w:p w:rsidR="00FB10D0" w:rsidRDefault="005F1A89" w:rsidP="005F1A89">
            <w:pPr>
              <w:spacing w:after="120" w:line="276" w:lineRule="auto"/>
              <w:rPr>
                <w:rFonts w:cs="Arial"/>
              </w:rPr>
            </w:pPr>
            <w:r>
              <w:rPr>
                <w:rFonts w:cs="Arial"/>
              </w:rPr>
              <w:t xml:space="preserve">Valerie Fisher </w:t>
            </w:r>
          </w:p>
        </w:tc>
        <w:tc>
          <w:tcPr>
            <w:tcW w:w="3690" w:type="dxa"/>
            <w:vAlign w:val="center"/>
          </w:tcPr>
          <w:p w:rsidR="00FB10D0" w:rsidRDefault="005F1A89" w:rsidP="00F536E6">
            <w:pPr>
              <w:spacing w:after="120" w:line="276" w:lineRule="auto"/>
              <w:rPr>
                <w:rFonts w:cs="Arial"/>
              </w:rPr>
            </w:pPr>
            <w:r>
              <w:rPr>
                <w:rFonts w:cs="Arial"/>
              </w:rPr>
              <w:t>Deputy Sector Navigator</w:t>
            </w:r>
          </w:p>
        </w:tc>
        <w:tc>
          <w:tcPr>
            <w:tcW w:w="3595" w:type="dxa"/>
            <w:vAlign w:val="center"/>
          </w:tcPr>
          <w:p w:rsidR="00FB10D0" w:rsidRDefault="005F1A89" w:rsidP="00F536E6">
            <w:pPr>
              <w:spacing w:after="120" w:line="276" w:lineRule="auto"/>
              <w:rPr>
                <w:rFonts w:cs="Arial"/>
              </w:rPr>
            </w:pPr>
            <w:r>
              <w:rPr>
                <w:rFonts w:cs="Arial"/>
              </w:rPr>
              <w:t>Health Workforce Initiative</w:t>
            </w:r>
          </w:p>
        </w:tc>
      </w:tr>
      <w:tr w:rsidR="005F1A89" w:rsidTr="00EA0C96">
        <w:trPr>
          <w:trHeight w:hRule="exact" w:val="317"/>
        </w:trPr>
        <w:tc>
          <w:tcPr>
            <w:tcW w:w="2065" w:type="dxa"/>
            <w:vAlign w:val="center"/>
          </w:tcPr>
          <w:p w:rsidR="005F1A89" w:rsidRDefault="006B4A65" w:rsidP="00F536E6">
            <w:pPr>
              <w:spacing w:after="120" w:line="276" w:lineRule="auto"/>
              <w:rPr>
                <w:rFonts w:cs="Arial"/>
              </w:rPr>
            </w:pPr>
            <w:r>
              <w:rPr>
                <w:rFonts w:cs="Arial"/>
              </w:rPr>
              <w:t>Sean Roberts</w:t>
            </w:r>
          </w:p>
        </w:tc>
        <w:tc>
          <w:tcPr>
            <w:tcW w:w="3690" w:type="dxa"/>
            <w:vAlign w:val="center"/>
          </w:tcPr>
          <w:p w:rsidR="005F1A89" w:rsidRDefault="005F1A89" w:rsidP="00F536E6">
            <w:pPr>
              <w:spacing w:after="120" w:line="276" w:lineRule="auto"/>
              <w:rPr>
                <w:rFonts w:cs="Arial"/>
              </w:rPr>
            </w:pPr>
            <w:r>
              <w:rPr>
                <w:rFonts w:cs="Arial"/>
              </w:rPr>
              <w:t>Paramedic</w:t>
            </w:r>
          </w:p>
        </w:tc>
        <w:tc>
          <w:tcPr>
            <w:tcW w:w="3595" w:type="dxa"/>
            <w:vAlign w:val="center"/>
          </w:tcPr>
          <w:p w:rsidR="005F1A89" w:rsidRDefault="005F1A89" w:rsidP="00F536E6">
            <w:pPr>
              <w:spacing w:after="120" w:line="276" w:lineRule="auto"/>
              <w:rPr>
                <w:rFonts w:cs="Arial"/>
              </w:rPr>
            </w:pPr>
            <w:r>
              <w:rPr>
                <w:rFonts w:cs="Arial"/>
              </w:rPr>
              <w:t>Imperial Ambulance</w:t>
            </w:r>
          </w:p>
        </w:tc>
      </w:tr>
      <w:tr w:rsidR="005F1A89" w:rsidTr="00EA0C96">
        <w:trPr>
          <w:trHeight w:hRule="exact" w:val="317"/>
        </w:trPr>
        <w:tc>
          <w:tcPr>
            <w:tcW w:w="2065" w:type="dxa"/>
            <w:vAlign w:val="center"/>
          </w:tcPr>
          <w:p w:rsidR="005F1A89" w:rsidRDefault="00EA0C96" w:rsidP="00F536E6">
            <w:pPr>
              <w:spacing w:after="120" w:line="276" w:lineRule="auto"/>
              <w:rPr>
                <w:rFonts w:cs="Arial"/>
              </w:rPr>
            </w:pPr>
            <w:r>
              <w:rPr>
                <w:rFonts w:cs="Arial"/>
              </w:rPr>
              <w:t>Crystal Mendoza</w:t>
            </w:r>
          </w:p>
        </w:tc>
        <w:tc>
          <w:tcPr>
            <w:tcW w:w="3690" w:type="dxa"/>
            <w:vAlign w:val="center"/>
          </w:tcPr>
          <w:p w:rsidR="005F1A89" w:rsidRDefault="005F1A89" w:rsidP="00F536E6">
            <w:pPr>
              <w:spacing w:after="120" w:line="276" w:lineRule="auto"/>
              <w:rPr>
                <w:rFonts w:cs="Arial"/>
              </w:rPr>
            </w:pPr>
            <w:r>
              <w:rPr>
                <w:rFonts w:cs="Arial"/>
              </w:rPr>
              <w:t>Administrator</w:t>
            </w:r>
          </w:p>
        </w:tc>
        <w:tc>
          <w:tcPr>
            <w:tcW w:w="3595" w:type="dxa"/>
            <w:vAlign w:val="center"/>
          </w:tcPr>
          <w:p w:rsidR="005F1A89" w:rsidRDefault="005F1A89" w:rsidP="00F536E6">
            <w:pPr>
              <w:spacing w:after="120" w:line="276" w:lineRule="auto"/>
              <w:rPr>
                <w:rFonts w:cs="Arial"/>
              </w:rPr>
            </w:pPr>
            <w:r>
              <w:rPr>
                <w:rFonts w:cs="Arial"/>
              </w:rPr>
              <w:t>Lindsay Gardens</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Michelle Lawrence</w:t>
            </w:r>
          </w:p>
        </w:tc>
        <w:tc>
          <w:tcPr>
            <w:tcW w:w="3690" w:type="dxa"/>
            <w:vAlign w:val="center"/>
          </w:tcPr>
          <w:p w:rsidR="00156C9C" w:rsidRPr="00F536E6" w:rsidRDefault="00FB10D0" w:rsidP="00F536E6">
            <w:pPr>
              <w:spacing w:after="120" w:line="276" w:lineRule="auto"/>
              <w:rPr>
                <w:rFonts w:cs="Arial"/>
              </w:rPr>
            </w:pPr>
            <w:r>
              <w:rPr>
                <w:rFonts w:cs="Arial"/>
              </w:rPr>
              <w:t>Administrator</w:t>
            </w:r>
          </w:p>
        </w:tc>
        <w:tc>
          <w:tcPr>
            <w:tcW w:w="3595" w:type="dxa"/>
            <w:vAlign w:val="center"/>
          </w:tcPr>
          <w:p w:rsidR="00156C9C" w:rsidRPr="00F536E6" w:rsidRDefault="00FB10D0" w:rsidP="00F536E6">
            <w:pPr>
              <w:spacing w:after="120" w:line="276" w:lineRule="auto"/>
              <w:rPr>
                <w:rFonts w:cs="Arial"/>
              </w:rPr>
            </w:pPr>
            <w:r>
              <w:rPr>
                <w:rFonts w:cs="Arial"/>
              </w:rPr>
              <w:t>Porterville Convalescent Hospital</w:t>
            </w:r>
          </w:p>
        </w:tc>
      </w:tr>
      <w:tr w:rsidR="00156C9C" w:rsidTr="00EA0C96">
        <w:trPr>
          <w:trHeight w:hRule="exact" w:val="317"/>
        </w:trPr>
        <w:tc>
          <w:tcPr>
            <w:tcW w:w="2065" w:type="dxa"/>
            <w:vAlign w:val="center"/>
          </w:tcPr>
          <w:p w:rsidR="00156C9C" w:rsidRPr="00F536E6" w:rsidRDefault="00683E6C" w:rsidP="00F536E6">
            <w:pPr>
              <w:spacing w:after="120" w:line="276" w:lineRule="auto"/>
              <w:rPr>
                <w:rFonts w:cs="Arial"/>
              </w:rPr>
            </w:pPr>
            <w:r>
              <w:rPr>
                <w:rFonts w:cs="Arial"/>
              </w:rPr>
              <w:t xml:space="preserve">Angela </w:t>
            </w:r>
            <w:r w:rsidR="008155CD">
              <w:rPr>
                <w:rFonts w:cs="Arial"/>
              </w:rPr>
              <w:t>Gonzalez</w:t>
            </w:r>
          </w:p>
        </w:tc>
        <w:tc>
          <w:tcPr>
            <w:tcW w:w="3690" w:type="dxa"/>
            <w:vAlign w:val="center"/>
          </w:tcPr>
          <w:p w:rsidR="00156C9C" w:rsidRPr="00F536E6" w:rsidRDefault="00FB10D0" w:rsidP="00F536E6">
            <w:pPr>
              <w:spacing w:after="120" w:line="276" w:lineRule="auto"/>
              <w:rPr>
                <w:rFonts w:cs="Arial"/>
              </w:rPr>
            </w:pPr>
            <w:r>
              <w:rPr>
                <w:rFonts w:cs="Arial"/>
              </w:rPr>
              <w:t>Training Officer</w:t>
            </w:r>
          </w:p>
        </w:tc>
        <w:tc>
          <w:tcPr>
            <w:tcW w:w="3595" w:type="dxa"/>
            <w:vAlign w:val="center"/>
          </w:tcPr>
          <w:p w:rsidR="00156C9C" w:rsidRPr="00F536E6" w:rsidRDefault="00C35254" w:rsidP="00F536E6">
            <w:pPr>
              <w:spacing w:after="120" w:line="276" w:lineRule="auto"/>
              <w:rPr>
                <w:rFonts w:cs="Arial"/>
              </w:rPr>
            </w:pPr>
            <w:r>
              <w:rPr>
                <w:rFonts w:cs="Arial"/>
              </w:rPr>
              <w:t>Porterville Devel</w:t>
            </w:r>
            <w:r w:rsidR="00FB16EB">
              <w:rPr>
                <w:rFonts w:cs="Arial"/>
              </w:rPr>
              <w:t>op</w:t>
            </w:r>
            <w:r>
              <w:rPr>
                <w:rFonts w:cs="Arial"/>
              </w:rPr>
              <w:t>mental</w:t>
            </w:r>
            <w:r w:rsidR="00FB10D0">
              <w:rPr>
                <w:rFonts w:cs="Arial"/>
              </w:rPr>
              <w:t xml:space="preserve"> Center</w:t>
            </w:r>
          </w:p>
        </w:tc>
      </w:tr>
      <w:tr w:rsidR="00156C9C" w:rsidTr="00EA0C96">
        <w:trPr>
          <w:trHeight w:hRule="exact" w:val="370"/>
        </w:trPr>
        <w:tc>
          <w:tcPr>
            <w:tcW w:w="2065" w:type="dxa"/>
            <w:vAlign w:val="center"/>
          </w:tcPr>
          <w:p w:rsidR="00156C9C" w:rsidRPr="00F536E6" w:rsidRDefault="00FB10D0" w:rsidP="00F536E6">
            <w:pPr>
              <w:spacing w:after="120" w:line="276" w:lineRule="auto"/>
              <w:rPr>
                <w:rFonts w:cs="Arial"/>
              </w:rPr>
            </w:pPr>
            <w:r>
              <w:rPr>
                <w:rFonts w:cs="Arial"/>
              </w:rPr>
              <w:t>Jeff Hudson</w:t>
            </w:r>
          </w:p>
        </w:tc>
        <w:tc>
          <w:tcPr>
            <w:tcW w:w="3690" w:type="dxa"/>
            <w:vAlign w:val="center"/>
          </w:tcPr>
          <w:p w:rsidR="00156C9C" w:rsidRPr="00F536E6" w:rsidRDefault="00FB10D0" w:rsidP="00F536E6">
            <w:pPr>
              <w:spacing w:after="120" w:line="276" w:lineRule="auto"/>
              <w:rPr>
                <w:rFonts w:cs="Arial"/>
              </w:rPr>
            </w:pPr>
            <w:r>
              <w:rPr>
                <w:rFonts w:cs="Arial"/>
              </w:rPr>
              <w:t>VP Patient Care Services</w:t>
            </w:r>
          </w:p>
        </w:tc>
        <w:tc>
          <w:tcPr>
            <w:tcW w:w="3595" w:type="dxa"/>
            <w:vAlign w:val="center"/>
          </w:tcPr>
          <w:p w:rsidR="00156C9C" w:rsidRPr="00F536E6" w:rsidRDefault="00FB10D0" w:rsidP="00F536E6">
            <w:pPr>
              <w:spacing w:after="120" w:line="276" w:lineRule="auto"/>
              <w:rPr>
                <w:rFonts w:cs="Arial"/>
              </w:rPr>
            </w:pPr>
            <w:r>
              <w:rPr>
                <w:rFonts w:cs="Arial"/>
              </w:rPr>
              <w:t>Sierra View District Hospital</w:t>
            </w:r>
          </w:p>
        </w:tc>
      </w:tr>
      <w:tr w:rsidR="00156C9C" w:rsidTr="00EA0C96">
        <w:trPr>
          <w:trHeight w:hRule="exact" w:val="317"/>
        </w:trPr>
        <w:tc>
          <w:tcPr>
            <w:tcW w:w="2065" w:type="dxa"/>
            <w:vAlign w:val="center"/>
          </w:tcPr>
          <w:p w:rsidR="00156C9C" w:rsidRPr="00F536E6" w:rsidRDefault="005F1A89" w:rsidP="00F536E6">
            <w:pPr>
              <w:spacing w:after="120" w:line="276" w:lineRule="auto"/>
              <w:rPr>
                <w:rFonts w:cs="Arial"/>
              </w:rPr>
            </w:pPr>
            <w:r>
              <w:rPr>
                <w:rFonts w:cs="Arial"/>
              </w:rPr>
              <w:t xml:space="preserve">Traci </w:t>
            </w:r>
            <w:proofErr w:type="spellStart"/>
            <w:r>
              <w:rPr>
                <w:rFonts w:cs="Arial"/>
              </w:rPr>
              <w:t>Follet</w:t>
            </w:r>
            <w:proofErr w:type="spellEnd"/>
          </w:p>
        </w:tc>
        <w:tc>
          <w:tcPr>
            <w:tcW w:w="3690" w:type="dxa"/>
            <w:vAlign w:val="center"/>
          </w:tcPr>
          <w:p w:rsidR="00156C9C" w:rsidRPr="00F536E6" w:rsidRDefault="005F1A89" w:rsidP="00F536E6">
            <w:pPr>
              <w:spacing w:after="120" w:line="276" w:lineRule="auto"/>
              <w:rPr>
                <w:rFonts w:cs="Arial"/>
              </w:rPr>
            </w:pPr>
            <w:r>
              <w:rPr>
                <w:rFonts w:cs="Arial"/>
              </w:rPr>
              <w:t>Director of Education</w:t>
            </w:r>
          </w:p>
        </w:tc>
        <w:tc>
          <w:tcPr>
            <w:tcW w:w="3595" w:type="dxa"/>
            <w:vAlign w:val="center"/>
          </w:tcPr>
          <w:p w:rsidR="00156C9C" w:rsidRPr="00F536E6" w:rsidRDefault="005F1A89" w:rsidP="00F536E6">
            <w:pPr>
              <w:spacing w:after="120" w:line="276" w:lineRule="auto"/>
              <w:rPr>
                <w:rFonts w:cs="Arial"/>
              </w:rPr>
            </w:pPr>
            <w:r>
              <w:rPr>
                <w:rFonts w:cs="Arial"/>
              </w:rPr>
              <w:t>Sierra View District Hospital</w:t>
            </w:r>
          </w:p>
        </w:tc>
      </w:tr>
      <w:tr w:rsidR="00156C9C" w:rsidTr="00EA0C96">
        <w:trPr>
          <w:trHeight w:hRule="exact" w:val="317"/>
        </w:trPr>
        <w:tc>
          <w:tcPr>
            <w:tcW w:w="2065" w:type="dxa"/>
            <w:vAlign w:val="center"/>
          </w:tcPr>
          <w:p w:rsidR="00156C9C" w:rsidRPr="00F536E6" w:rsidRDefault="008155CD" w:rsidP="00F536E6">
            <w:pPr>
              <w:spacing w:after="120" w:line="276" w:lineRule="auto"/>
              <w:rPr>
                <w:rFonts w:cs="Arial"/>
              </w:rPr>
            </w:pPr>
            <w:r>
              <w:rPr>
                <w:rFonts w:cs="Arial"/>
              </w:rPr>
              <w:t>Jennie Bautista</w:t>
            </w:r>
          </w:p>
        </w:tc>
        <w:tc>
          <w:tcPr>
            <w:tcW w:w="3690" w:type="dxa"/>
            <w:vAlign w:val="center"/>
          </w:tcPr>
          <w:p w:rsidR="00156C9C" w:rsidRPr="00F536E6" w:rsidRDefault="00FB10D0" w:rsidP="00F536E6">
            <w:pPr>
              <w:spacing w:after="120" w:line="276" w:lineRule="auto"/>
              <w:rPr>
                <w:rFonts w:cs="Arial"/>
              </w:rPr>
            </w:pPr>
            <w:r>
              <w:rPr>
                <w:rFonts w:cs="Arial"/>
              </w:rPr>
              <w:t>Workforce Analyst</w:t>
            </w:r>
          </w:p>
        </w:tc>
        <w:tc>
          <w:tcPr>
            <w:tcW w:w="3595" w:type="dxa"/>
            <w:vAlign w:val="center"/>
          </w:tcPr>
          <w:p w:rsidR="00156C9C" w:rsidRPr="00F536E6" w:rsidRDefault="00FB10D0" w:rsidP="00F536E6">
            <w:pPr>
              <w:spacing w:after="120" w:line="276" w:lineRule="auto"/>
              <w:rPr>
                <w:rFonts w:cs="Arial"/>
              </w:rPr>
            </w:pPr>
            <w:r>
              <w:rPr>
                <w:rFonts w:cs="Arial"/>
              </w:rPr>
              <w:t>WIB Tulare County</w:t>
            </w:r>
          </w:p>
        </w:tc>
      </w:tr>
    </w:tbl>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5F1A89" w:rsidRPr="005F1A89" w:rsidRDefault="00D757CC" w:rsidP="005F1A89">
      <w:pPr>
        <w:spacing w:after="0" w:line="276" w:lineRule="auto"/>
        <w:contextualSpacing/>
        <w:rPr>
          <w:rFonts w:ascii="Times New Roman" w:hAnsi="Times New Roman" w:cs="Times New Roman"/>
          <w:sz w:val="24"/>
          <w:szCs w:val="24"/>
        </w:rPr>
      </w:pPr>
      <w:r w:rsidRPr="00683E6C">
        <w:rPr>
          <w:rFonts w:ascii="Times New Roman" w:hAnsi="Times New Roman" w:cs="Times New Roman"/>
          <w:sz w:val="24"/>
          <w:szCs w:val="24"/>
        </w:rPr>
        <w:t>Psychiatric Technology</w:t>
      </w:r>
      <w:r w:rsidR="005F1A89" w:rsidRPr="00683E6C">
        <w:rPr>
          <w:rFonts w:ascii="Times New Roman" w:hAnsi="Times New Roman" w:cs="Times New Roman"/>
          <w:sz w:val="24"/>
          <w:szCs w:val="24"/>
        </w:rPr>
        <w:t xml:space="preserve"> education meets the mission and philosophy of the College by being responsive </w:t>
      </w:r>
      <w:r w:rsidRPr="00683E6C">
        <w:rPr>
          <w:rFonts w:ascii="Times New Roman" w:hAnsi="Times New Roman" w:cs="Times New Roman"/>
          <w:sz w:val="24"/>
          <w:szCs w:val="24"/>
        </w:rPr>
        <w:t>to the needs of our community. T</w:t>
      </w:r>
      <w:r w:rsidR="005F1A89" w:rsidRPr="00683E6C">
        <w:rPr>
          <w:rFonts w:ascii="Times New Roman" w:hAnsi="Times New Roman" w:cs="Times New Roman"/>
          <w:sz w:val="24"/>
          <w:szCs w:val="24"/>
        </w:rPr>
        <w:t>he Porterville Colleg</w:t>
      </w:r>
      <w:r w:rsidRPr="00683E6C">
        <w:rPr>
          <w:rFonts w:ascii="Times New Roman" w:hAnsi="Times New Roman" w:cs="Times New Roman"/>
          <w:sz w:val="24"/>
          <w:szCs w:val="24"/>
        </w:rPr>
        <w:t>e Health Careers Advisory supports the continuation and curriculum revisions of the psychiatric technician program</w:t>
      </w:r>
      <w:r w:rsidR="005F1A89" w:rsidRPr="00683E6C">
        <w:rPr>
          <w:rFonts w:ascii="Times New Roman" w:hAnsi="Times New Roman" w:cs="Times New Roman"/>
          <w:sz w:val="24"/>
          <w:szCs w:val="24"/>
        </w:rPr>
        <w:t>. The advisory committee conti</w:t>
      </w:r>
      <w:r w:rsidRPr="00683E6C">
        <w:rPr>
          <w:rFonts w:ascii="Times New Roman" w:hAnsi="Times New Roman" w:cs="Times New Roman"/>
          <w:sz w:val="24"/>
          <w:szCs w:val="24"/>
        </w:rPr>
        <w:t>nues to express the need for psychiatric technicians in the local and surrounding communities</w:t>
      </w:r>
      <w:r w:rsidR="009C35BF" w:rsidRPr="00683E6C">
        <w:rPr>
          <w:rFonts w:ascii="Times New Roman" w:hAnsi="Times New Roman" w:cs="Times New Roman"/>
          <w:sz w:val="24"/>
          <w:szCs w:val="24"/>
        </w:rPr>
        <w:t xml:space="preserve">. </w:t>
      </w:r>
      <w:r w:rsidR="005F1A89" w:rsidRPr="00683E6C">
        <w:rPr>
          <w:rFonts w:ascii="Times New Roman" w:hAnsi="Times New Roman" w:cs="Times New Roman"/>
          <w:sz w:val="24"/>
          <w:szCs w:val="24"/>
        </w:rPr>
        <w:t xml:space="preserve">See attached </w:t>
      </w:r>
      <w:r w:rsidR="006B4A65" w:rsidRPr="00683E6C">
        <w:rPr>
          <w:rFonts w:ascii="Times New Roman" w:hAnsi="Times New Roman" w:cs="Times New Roman"/>
          <w:sz w:val="24"/>
          <w:szCs w:val="24"/>
        </w:rPr>
        <w:t xml:space="preserve">2017 </w:t>
      </w:r>
      <w:r w:rsidR="005F1A89" w:rsidRPr="00683E6C">
        <w:rPr>
          <w:rFonts w:ascii="Times New Roman" w:hAnsi="Times New Roman" w:cs="Times New Roman"/>
          <w:sz w:val="24"/>
          <w:szCs w:val="24"/>
        </w:rPr>
        <w:t>advisory meeting minutes.</w:t>
      </w:r>
      <w:r w:rsidR="005F1A89" w:rsidRPr="005F1A89">
        <w:rPr>
          <w:rFonts w:ascii="Times New Roman" w:hAnsi="Times New Roman" w:cs="Times New Roman"/>
          <w:sz w:val="24"/>
          <w:szCs w:val="24"/>
        </w:rPr>
        <w:t xml:space="preserve"> </w:t>
      </w:r>
    </w:p>
    <w:sectPr w:rsidR="005F1A89" w:rsidRPr="005F1A89"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46E" w:rsidRDefault="00EC546E" w:rsidP="008D5429">
      <w:pPr>
        <w:spacing w:after="0" w:line="240" w:lineRule="auto"/>
      </w:pPr>
      <w:r>
        <w:separator/>
      </w:r>
    </w:p>
  </w:endnote>
  <w:endnote w:type="continuationSeparator" w:id="0">
    <w:p w:rsidR="00EC546E" w:rsidRDefault="00EC546E"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145"/>
      <w:docPartObj>
        <w:docPartGallery w:val="Page Numbers (Bottom of Page)"/>
        <w:docPartUnique/>
      </w:docPartObj>
    </w:sdtPr>
    <w:sdtEndPr>
      <w:rPr>
        <w:noProof/>
      </w:rPr>
    </w:sdtEndPr>
    <w:sdtContent>
      <w:p w:rsidR="008064D8" w:rsidRDefault="008064D8">
        <w:pPr>
          <w:pStyle w:val="Footer"/>
          <w:jc w:val="right"/>
        </w:pPr>
        <w:r>
          <w:fldChar w:fldCharType="begin"/>
        </w:r>
        <w:r>
          <w:instrText xml:space="preserve"> PAGE   \* MERGEFORMAT </w:instrText>
        </w:r>
        <w:r>
          <w:fldChar w:fldCharType="separate"/>
        </w:r>
        <w:r w:rsidR="000302AA">
          <w:rPr>
            <w:noProof/>
          </w:rPr>
          <w:t>9</w:t>
        </w:r>
        <w:r>
          <w:rPr>
            <w:noProof/>
          </w:rPr>
          <w:fldChar w:fldCharType="end"/>
        </w:r>
      </w:p>
    </w:sdtContent>
  </w:sdt>
  <w:p w:rsidR="008064D8" w:rsidRDefault="00806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46E" w:rsidRDefault="00EC546E" w:rsidP="008D5429">
      <w:pPr>
        <w:spacing w:after="0" w:line="240" w:lineRule="auto"/>
      </w:pPr>
      <w:r>
        <w:separator/>
      </w:r>
    </w:p>
  </w:footnote>
  <w:footnote w:type="continuationSeparator" w:id="0">
    <w:p w:rsidR="00EC546E" w:rsidRDefault="00EC546E" w:rsidP="008D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814"/>
    <w:multiLevelType w:val="hybridMultilevel"/>
    <w:tmpl w:val="E9420614"/>
    <w:lvl w:ilvl="0" w:tplc="FA18FD98">
      <w:start w:val="1"/>
      <w:numFmt w:val="decimal"/>
      <w:lvlText w:val="%1."/>
      <w:lvlJc w:val="left"/>
      <w:pPr>
        <w:tabs>
          <w:tab w:val="num" w:pos="360"/>
        </w:tabs>
        <w:ind w:left="360" w:hanging="360"/>
      </w:pPr>
      <w:rPr>
        <w:rFonts w:cs="Times New Roman" w:hint="default"/>
      </w:rPr>
    </w:lvl>
    <w:lvl w:ilvl="1" w:tplc="F59AA16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3616D"/>
    <w:multiLevelType w:val="hybridMultilevel"/>
    <w:tmpl w:val="B7C6CF1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1F3033A3"/>
    <w:multiLevelType w:val="hybridMultilevel"/>
    <w:tmpl w:val="5712D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4A41A5"/>
    <w:multiLevelType w:val="hybridMultilevel"/>
    <w:tmpl w:val="3B106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42920"/>
    <w:multiLevelType w:val="singleLevel"/>
    <w:tmpl w:val="B99AFCD0"/>
    <w:lvl w:ilvl="0">
      <w:start w:val="1"/>
      <w:numFmt w:val="lowerLetter"/>
      <w:lvlText w:val="(%1)"/>
      <w:lvlJc w:val="left"/>
      <w:pPr>
        <w:tabs>
          <w:tab w:val="num" w:pos="882"/>
        </w:tabs>
        <w:ind w:left="882" w:hanging="450"/>
      </w:pPr>
      <w:rPr>
        <w:rFonts w:hint="default"/>
      </w:rPr>
    </w:lvl>
  </w:abstractNum>
  <w:abstractNum w:abstractNumId="5" w15:restartNumberingAfterBreak="0">
    <w:nsid w:val="2A2A588E"/>
    <w:multiLevelType w:val="hybridMultilevel"/>
    <w:tmpl w:val="2DD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12A64"/>
    <w:multiLevelType w:val="hybridMultilevel"/>
    <w:tmpl w:val="EA3C8B1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2C0C7A49"/>
    <w:multiLevelType w:val="hybridMultilevel"/>
    <w:tmpl w:val="4A6A146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39D15381"/>
    <w:multiLevelType w:val="hybridMultilevel"/>
    <w:tmpl w:val="675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C7ACE"/>
    <w:multiLevelType w:val="hybridMultilevel"/>
    <w:tmpl w:val="E06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521A3"/>
    <w:multiLevelType w:val="hybridMultilevel"/>
    <w:tmpl w:val="65E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D1E64"/>
    <w:multiLevelType w:val="hybridMultilevel"/>
    <w:tmpl w:val="C4B4C37A"/>
    <w:lvl w:ilvl="0" w:tplc="FA18FD9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66743E"/>
    <w:multiLevelType w:val="hybridMultilevel"/>
    <w:tmpl w:val="FAF41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BC0697"/>
    <w:multiLevelType w:val="hybridMultilevel"/>
    <w:tmpl w:val="FAF41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30A75"/>
    <w:multiLevelType w:val="hybridMultilevel"/>
    <w:tmpl w:val="35A082D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6" w15:restartNumberingAfterBreak="0">
    <w:nsid w:val="6E54655C"/>
    <w:multiLevelType w:val="hybridMultilevel"/>
    <w:tmpl w:val="8D3490E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71D1258A"/>
    <w:multiLevelType w:val="hybridMultilevel"/>
    <w:tmpl w:val="BDA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0"/>
  </w:num>
  <w:num w:numId="5">
    <w:abstractNumId w:val="16"/>
  </w:num>
  <w:num w:numId="6">
    <w:abstractNumId w:val="6"/>
  </w:num>
  <w:num w:numId="7">
    <w:abstractNumId w:val="1"/>
  </w:num>
  <w:num w:numId="8">
    <w:abstractNumId w:val="7"/>
  </w:num>
  <w:num w:numId="9">
    <w:abstractNumId w:val="5"/>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1"/>
  </w:num>
  <w:num w:numId="15">
    <w:abstractNumId w:val="14"/>
  </w:num>
  <w:num w:numId="16">
    <w:abstractNumId w:val="15"/>
  </w:num>
  <w:num w:numId="17">
    <w:abstractNumId w:val="17"/>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3C4"/>
    <w:rsid w:val="00027B8A"/>
    <w:rsid w:val="000302AA"/>
    <w:rsid w:val="0003180C"/>
    <w:rsid w:val="00040265"/>
    <w:rsid w:val="000467E9"/>
    <w:rsid w:val="00061AF3"/>
    <w:rsid w:val="00064DEB"/>
    <w:rsid w:val="0008142E"/>
    <w:rsid w:val="00081FD6"/>
    <w:rsid w:val="0008509E"/>
    <w:rsid w:val="00091017"/>
    <w:rsid w:val="0009271F"/>
    <w:rsid w:val="000C3515"/>
    <w:rsid w:val="000E40A6"/>
    <w:rsid w:val="00103DE3"/>
    <w:rsid w:val="0010554B"/>
    <w:rsid w:val="001176BB"/>
    <w:rsid w:val="001322FF"/>
    <w:rsid w:val="00136D5F"/>
    <w:rsid w:val="001379AD"/>
    <w:rsid w:val="00137A64"/>
    <w:rsid w:val="001436FD"/>
    <w:rsid w:val="0014562F"/>
    <w:rsid w:val="00150343"/>
    <w:rsid w:val="0015185E"/>
    <w:rsid w:val="00156064"/>
    <w:rsid w:val="00156C9C"/>
    <w:rsid w:val="00157E6F"/>
    <w:rsid w:val="001601D3"/>
    <w:rsid w:val="001619A2"/>
    <w:rsid w:val="001665C4"/>
    <w:rsid w:val="00166F09"/>
    <w:rsid w:val="0016796D"/>
    <w:rsid w:val="001817F7"/>
    <w:rsid w:val="00187785"/>
    <w:rsid w:val="00191369"/>
    <w:rsid w:val="00195AAC"/>
    <w:rsid w:val="00196884"/>
    <w:rsid w:val="001A2A1B"/>
    <w:rsid w:val="001A5AAB"/>
    <w:rsid w:val="001A5C3F"/>
    <w:rsid w:val="001A5D7E"/>
    <w:rsid w:val="001A6F09"/>
    <w:rsid w:val="001B2DE1"/>
    <w:rsid w:val="001B741C"/>
    <w:rsid w:val="001C2E5E"/>
    <w:rsid w:val="001D7ED9"/>
    <w:rsid w:val="001E09CA"/>
    <w:rsid w:val="001E4F24"/>
    <w:rsid w:val="001F5964"/>
    <w:rsid w:val="001F5E0C"/>
    <w:rsid w:val="001F71CB"/>
    <w:rsid w:val="00201438"/>
    <w:rsid w:val="0020294E"/>
    <w:rsid w:val="002037F6"/>
    <w:rsid w:val="0021112A"/>
    <w:rsid w:val="00212F23"/>
    <w:rsid w:val="002220AE"/>
    <w:rsid w:val="00244F91"/>
    <w:rsid w:val="002530EC"/>
    <w:rsid w:val="00257B72"/>
    <w:rsid w:val="00266983"/>
    <w:rsid w:val="002747B9"/>
    <w:rsid w:val="002926C2"/>
    <w:rsid w:val="002A0089"/>
    <w:rsid w:val="002A02E4"/>
    <w:rsid w:val="002A704D"/>
    <w:rsid w:val="002B7C31"/>
    <w:rsid w:val="002C6BDC"/>
    <w:rsid w:val="002D6F01"/>
    <w:rsid w:val="002E08C5"/>
    <w:rsid w:val="002E6E38"/>
    <w:rsid w:val="002E71EA"/>
    <w:rsid w:val="002E7E6B"/>
    <w:rsid w:val="002F19B7"/>
    <w:rsid w:val="002F2EE8"/>
    <w:rsid w:val="002F5656"/>
    <w:rsid w:val="003038C7"/>
    <w:rsid w:val="00305F77"/>
    <w:rsid w:val="0032385D"/>
    <w:rsid w:val="003247C6"/>
    <w:rsid w:val="00325F6F"/>
    <w:rsid w:val="0032714E"/>
    <w:rsid w:val="003274A2"/>
    <w:rsid w:val="00332C88"/>
    <w:rsid w:val="003376B5"/>
    <w:rsid w:val="0034591A"/>
    <w:rsid w:val="0035213F"/>
    <w:rsid w:val="0035380A"/>
    <w:rsid w:val="0035700F"/>
    <w:rsid w:val="003601E6"/>
    <w:rsid w:val="003605B2"/>
    <w:rsid w:val="00360960"/>
    <w:rsid w:val="00370D3A"/>
    <w:rsid w:val="00371EA9"/>
    <w:rsid w:val="003727F1"/>
    <w:rsid w:val="00375B52"/>
    <w:rsid w:val="003769AB"/>
    <w:rsid w:val="00381B1B"/>
    <w:rsid w:val="00382396"/>
    <w:rsid w:val="003839AE"/>
    <w:rsid w:val="003875E5"/>
    <w:rsid w:val="00390F13"/>
    <w:rsid w:val="00395294"/>
    <w:rsid w:val="003A3ECA"/>
    <w:rsid w:val="003A56FD"/>
    <w:rsid w:val="003B1588"/>
    <w:rsid w:val="003B1F4E"/>
    <w:rsid w:val="003C155F"/>
    <w:rsid w:val="003C365D"/>
    <w:rsid w:val="003C40FE"/>
    <w:rsid w:val="003D173E"/>
    <w:rsid w:val="003D2015"/>
    <w:rsid w:val="003E36A9"/>
    <w:rsid w:val="003E6FB7"/>
    <w:rsid w:val="003F32AD"/>
    <w:rsid w:val="003F5568"/>
    <w:rsid w:val="004154CB"/>
    <w:rsid w:val="0041580D"/>
    <w:rsid w:val="004249E0"/>
    <w:rsid w:val="00430FA5"/>
    <w:rsid w:val="0043330C"/>
    <w:rsid w:val="00433C1B"/>
    <w:rsid w:val="004352DA"/>
    <w:rsid w:val="00437179"/>
    <w:rsid w:val="004372F6"/>
    <w:rsid w:val="00437851"/>
    <w:rsid w:val="00446EE5"/>
    <w:rsid w:val="004548AB"/>
    <w:rsid w:val="004617B2"/>
    <w:rsid w:val="004630BB"/>
    <w:rsid w:val="00464806"/>
    <w:rsid w:val="00465BEC"/>
    <w:rsid w:val="004717FD"/>
    <w:rsid w:val="0047315F"/>
    <w:rsid w:val="0047461B"/>
    <w:rsid w:val="00477AA3"/>
    <w:rsid w:val="004A5816"/>
    <w:rsid w:val="004B77F5"/>
    <w:rsid w:val="004C2FF8"/>
    <w:rsid w:val="004D37AE"/>
    <w:rsid w:val="004D5692"/>
    <w:rsid w:val="004E168A"/>
    <w:rsid w:val="004E2F73"/>
    <w:rsid w:val="004E62AD"/>
    <w:rsid w:val="004E7441"/>
    <w:rsid w:val="004F0AC8"/>
    <w:rsid w:val="00501EEF"/>
    <w:rsid w:val="00507C1C"/>
    <w:rsid w:val="00510A90"/>
    <w:rsid w:val="00514ACE"/>
    <w:rsid w:val="00525139"/>
    <w:rsid w:val="00527A7D"/>
    <w:rsid w:val="00534D6E"/>
    <w:rsid w:val="00547043"/>
    <w:rsid w:val="0054750D"/>
    <w:rsid w:val="005512A2"/>
    <w:rsid w:val="0055655A"/>
    <w:rsid w:val="00571DC3"/>
    <w:rsid w:val="00583D5B"/>
    <w:rsid w:val="00590BA8"/>
    <w:rsid w:val="00594864"/>
    <w:rsid w:val="00595688"/>
    <w:rsid w:val="005A4BE3"/>
    <w:rsid w:val="005B7939"/>
    <w:rsid w:val="005C4BD1"/>
    <w:rsid w:val="005C5FD0"/>
    <w:rsid w:val="005D0029"/>
    <w:rsid w:val="005D3B3F"/>
    <w:rsid w:val="005D4201"/>
    <w:rsid w:val="005D6AAF"/>
    <w:rsid w:val="005E4A7F"/>
    <w:rsid w:val="005F1A89"/>
    <w:rsid w:val="00612D8B"/>
    <w:rsid w:val="006151ED"/>
    <w:rsid w:val="0062481B"/>
    <w:rsid w:val="00634D24"/>
    <w:rsid w:val="00636C59"/>
    <w:rsid w:val="00641006"/>
    <w:rsid w:val="006424DF"/>
    <w:rsid w:val="00654CE4"/>
    <w:rsid w:val="00666C0B"/>
    <w:rsid w:val="00666F28"/>
    <w:rsid w:val="00670940"/>
    <w:rsid w:val="00681543"/>
    <w:rsid w:val="00683E6C"/>
    <w:rsid w:val="00687B80"/>
    <w:rsid w:val="006963DF"/>
    <w:rsid w:val="006A080D"/>
    <w:rsid w:val="006A2154"/>
    <w:rsid w:val="006A33CC"/>
    <w:rsid w:val="006A3727"/>
    <w:rsid w:val="006A671B"/>
    <w:rsid w:val="006B4A65"/>
    <w:rsid w:val="006B4BED"/>
    <w:rsid w:val="006D0A44"/>
    <w:rsid w:val="006F54E7"/>
    <w:rsid w:val="006F6F2D"/>
    <w:rsid w:val="00701680"/>
    <w:rsid w:val="00707A90"/>
    <w:rsid w:val="00712CFC"/>
    <w:rsid w:val="00714DD6"/>
    <w:rsid w:val="007179F3"/>
    <w:rsid w:val="00722F3C"/>
    <w:rsid w:val="007438C5"/>
    <w:rsid w:val="00743B9F"/>
    <w:rsid w:val="00751322"/>
    <w:rsid w:val="00755E88"/>
    <w:rsid w:val="0076072B"/>
    <w:rsid w:val="007675CA"/>
    <w:rsid w:val="0077656D"/>
    <w:rsid w:val="00776DF3"/>
    <w:rsid w:val="00781127"/>
    <w:rsid w:val="00785698"/>
    <w:rsid w:val="0078684E"/>
    <w:rsid w:val="007A449B"/>
    <w:rsid w:val="007B16A4"/>
    <w:rsid w:val="007B71A1"/>
    <w:rsid w:val="007C3A9F"/>
    <w:rsid w:val="007D2B59"/>
    <w:rsid w:val="008008F0"/>
    <w:rsid w:val="008038A9"/>
    <w:rsid w:val="008064D8"/>
    <w:rsid w:val="00807821"/>
    <w:rsid w:val="00810250"/>
    <w:rsid w:val="00811F54"/>
    <w:rsid w:val="008155CD"/>
    <w:rsid w:val="00820A5B"/>
    <w:rsid w:val="00820F0B"/>
    <w:rsid w:val="00822BA1"/>
    <w:rsid w:val="00830083"/>
    <w:rsid w:val="008501C0"/>
    <w:rsid w:val="00851A62"/>
    <w:rsid w:val="008520A6"/>
    <w:rsid w:val="008547D4"/>
    <w:rsid w:val="00876B1F"/>
    <w:rsid w:val="008827B2"/>
    <w:rsid w:val="00886623"/>
    <w:rsid w:val="0089135F"/>
    <w:rsid w:val="008A067E"/>
    <w:rsid w:val="008C5424"/>
    <w:rsid w:val="008C77AC"/>
    <w:rsid w:val="008D1DA5"/>
    <w:rsid w:val="008D3282"/>
    <w:rsid w:val="008D3379"/>
    <w:rsid w:val="008D5429"/>
    <w:rsid w:val="008D5C12"/>
    <w:rsid w:val="008D6503"/>
    <w:rsid w:val="008D6C05"/>
    <w:rsid w:val="008D6C35"/>
    <w:rsid w:val="008D7CCD"/>
    <w:rsid w:val="008E5DFA"/>
    <w:rsid w:val="008F0AF4"/>
    <w:rsid w:val="008F33C0"/>
    <w:rsid w:val="008F4F86"/>
    <w:rsid w:val="008F58CD"/>
    <w:rsid w:val="00905F2E"/>
    <w:rsid w:val="00913212"/>
    <w:rsid w:val="00914A74"/>
    <w:rsid w:val="009204F4"/>
    <w:rsid w:val="00923105"/>
    <w:rsid w:val="00926ECA"/>
    <w:rsid w:val="00927659"/>
    <w:rsid w:val="0094132A"/>
    <w:rsid w:val="0094217D"/>
    <w:rsid w:val="00946420"/>
    <w:rsid w:val="00952475"/>
    <w:rsid w:val="00961545"/>
    <w:rsid w:val="0096231A"/>
    <w:rsid w:val="00964010"/>
    <w:rsid w:val="009750F6"/>
    <w:rsid w:val="00977501"/>
    <w:rsid w:val="00980EF6"/>
    <w:rsid w:val="00986D71"/>
    <w:rsid w:val="0099457F"/>
    <w:rsid w:val="009A00F6"/>
    <w:rsid w:val="009A07B2"/>
    <w:rsid w:val="009A15B2"/>
    <w:rsid w:val="009B5A30"/>
    <w:rsid w:val="009C2875"/>
    <w:rsid w:val="009C35BF"/>
    <w:rsid w:val="009C4D75"/>
    <w:rsid w:val="009C74B1"/>
    <w:rsid w:val="009E3170"/>
    <w:rsid w:val="009E36DD"/>
    <w:rsid w:val="009F7AE4"/>
    <w:rsid w:val="00A06A45"/>
    <w:rsid w:val="00A146F5"/>
    <w:rsid w:val="00A16FB2"/>
    <w:rsid w:val="00A37367"/>
    <w:rsid w:val="00A41E5F"/>
    <w:rsid w:val="00A52C94"/>
    <w:rsid w:val="00A90CF2"/>
    <w:rsid w:val="00A92C34"/>
    <w:rsid w:val="00A92CC8"/>
    <w:rsid w:val="00A92F4E"/>
    <w:rsid w:val="00A94F40"/>
    <w:rsid w:val="00A97418"/>
    <w:rsid w:val="00AA65CB"/>
    <w:rsid w:val="00AB18B1"/>
    <w:rsid w:val="00AB1E4D"/>
    <w:rsid w:val="00AB5897"/>
    <w:rsid w:val="00AB7917"/>
    <w:rsid w:val="00AC3C2C"/>
    <w:rsid w:val="00AC3E10"/>
    <w:rsid w:val="00AD14D5"/>
    <w:rsid w:val="00AE22AA"/>
    <w:rsid w:val="00AE2C01"/>
    <w:rsid w:val="00AE3B5C"/>
    <w:rsid w:val="00AF1545"/>
    <w:rsid w:val="00AF2A43"/>
    <w:rsid w:val="00B015B4"/>
    <w:rsid w:val="00B2218B"/>
    <w:rsid w:val="00B53850"/>
    <w:rsid w:val="00B55D98"/>
    <w:rsid w:val="00B6644A"/>
    <w:rsid w:val="00B66DF9"/>
    <w:rsid w:val="00B67D06"/>
    <w:rsid w:val="00B733A2"/>
    <w:rsid w:val="00B9396A"/>
    <w:rsid w:val="00B976DE"/>
    <w:rsid w:val="00BA5B16"/>
    <w:rsid w:val="00BB672F"/>
    <w:rsid w:val="00BC0C62"/>
    <w:rsid w:val="00BC3267"/>
    <w:rsid w:val="00BC3863"/>
    <w:rsid w:val="00BD0C68"/>
    <w:rsid w:val="00BD7045"/>
    <w:rsid w:val="00BD71F9"/>
    <w:rsid w:val="00BD7613"/>
    <w:rsid w:val="00BE0FB3"/>
    <w:rsid w:val="00BE481C"/>
    <w:rsid w:val="00BF55B7"/>
    <w:rsid w:val="00BF5EFD"/>
    <w:rsid w:val="00BF7B37"/>
    <w:rsid w:val="00C049C7"/>
    <w:rsid w:val="00C06283"/>
    <w:rsid w:val="00C063FD"/>
    <w:rsid w:val="00C07D37"/>
    <w:rsid w:val="00C2178F"/>
    <w:rsid w:val="00C2283D"/>
    <w:rsid w:val="00C31737"/>
    <w:rsid w:val="00C342D7"/>
    <w:rsid w:val="00C35254"/>
    <w:rsid w:val="00C416E2"/>
    <w:rsid w:val="00C51AE2"/>
    <w:rsid w:val="00C605F7"/>
    <w:rsid w:val="00C62B41"/>
    <w:rsid w:val="00C67E3E"/>
    <w:rsid w:val="00C70B8B"/>
    <w:rsid w:val="00C72353"/>
    <w:rsid w:val="00C72899"/>
    <w:rsid w:val="00C74DBB"/>
    <w:rsid w:val="00C76ED0"/>
    <w:rsid w:val="00C928F4"/>
    <w:rsid w:val="00C92CAB"/>
    <w:rsid w:val="00C96516"/>
    <w:rsid w:val="00CA1114"/>
    <w:rsid w:val="00CC210F"/>
    <w:rsid w:val="00CC2A71"/>
    <w:rsid w:val="00CC36E3"/>
    <w:rsid w:val="00CC48A7"/>
    <w:rsid w:val="00CC4C78"/>
    <w:rsid w:val="00CC64D5"/>
    <w:rsid w:val="00CC793F"/>
    <w:rsid w:val="00CD06C5"/>
    <w:rsid w:val="00CD5736"/>
    <w:rsid w:val="00CE3C26"/>
    <w:rsid w:val="00CF0199"/>
    <w:rsid w:val="00D07F66"/>
    <w:rsid w:val="00D11AC8"/>
    <w:rsid w:val="00D14988"/>
    <w:rsid w:val="00D25B27"/>
    <w:rsid w:val="00D26B53"/>
    <w:rsid w:val="00D26F84"/>
    <w:rsid w:val="00D478FF"/>
    <w:rsid w:val="00D51CC8"/>
    <w:rsid w:val="00D529D0"/>
    <w:rsid w:val="00D56524"/>
    <w:rsid w:val="00D6092F"/>
    <w:rsid w:val="00D71838"/>
    <w:rsid w:val="00D757CC"/>
    <w:rsid w:val="00D76596"/>
    <w:rsid w:val="00D766A9"/>
    <w:rsid w:val="00D82849"/>
    <w:rsid w:val="00D84E8C"/>
    <w:rsid w:val="00D85176"/>
    <w:rsid w:val="00D91DD8"/>
    <w:rsid w:val="00D939E8"/>
    <w:rsid w:val="00D963B2"/>
    <w:rsid w:val="00DB4EE5"/>
    <w:rsid w:val="00DC248E"/>
    <w:rsid w:val="00DC3044"/>
    <w:rsid w:val="00DC4C20"/>
    <w:rsid w:val="00DD0E3A"/>
    <w:rsid w:val="00DF08BD"/>
    <w:rsid w:val="00E04B09"/>
    <w:rsid w:val="00E0637F"/>
    <w:rsid w:val="00E11266"/>
    <w:rsid w:val="00E146EE"/>
    <w:rsid w:val="00E214B3"/>
    <w:rsid w:val="00E225C0"/>
    <w:rsid w:val="00E22DAC"/>
    <w:rsid w:val="00E23D15"/>
    <w:rsid w:val="00E361FD"/>
    <w:rsid w:val="00E406F6"/>
    <w:rsid w:val="00E42F66"/>
    <w:rsid w:val="00E51E8A"/>
    <w:rsid w:val="00E5568C"/>
    <w:rsid w:val="00E571FB"/>
    <w:rsid w:val="00E64DE2"/>
    <w:rsid w:val="00E70CE2"/>
    <w:rsid w:val="00EA048D"/>
    <w:rsid w:val="00EA0939"/>
    <w:rsid w:val="00EA0C96"/>
    <w:rsid w:val="00EA48FA"/>
    <w:rsid w:val="00EA549C"/>
    <w:rsid w:val="00EC03AE"/>
    <w:rsid w:val="00EC0B6D"/>
    <w:rsid w:val="00EC4397"/>
    <w:rsid w:val="00EC4ED5"/>
    <w:rsid w:val="00EC546E"/>
    <w:rsid w:val="00ED09A9"/>
    <w:rsid w:val="00ED55D3"/>
    <w:rsid w:val="00ED7EDD"/>
    <w:rsid w:val="00EE643B"/>
    <w:rsid w:val="00EE6BD1"/>
    <w:rsid w:val="00EF0BB3"/>
    <w:rsid w:val="00EF7EC4"/>
    <w:rsid w:val="00F00FAE"/>
    <w:rsid w:val="00F1557A"/>
    <w:rsid w:val="00F2735E"/>
    <w:rsid w:val="00F27623"/>
    <w:rsid w:val="00F342F5"/>
    <w:rsid w:val="00F349FB"/>
    <w:rsid w:val="00F356C3"/>
    <w:rsid w:val="00F37063"/>
    <w:rsid w:val="00F428CA"/>
    <w:rsid w:val="00F42EFE"/>
    <w:rsid w:val="00F449FB"/>
    <w:rsid w:val="00F52D9B"/>
    <w:rsid w:val="00F536E6"/>
    <w:rsid w:val="00F61C22"/>
    <w:rsid w:val="00F708B4"/>
    <w:rsid w:val="00F71027"/>
    <w:rsid w:val="00F71CB5"/>
    <w:rsid w:val="00F754EE"/>
    <w:rsid w:val="00F8365B"/>
    <w:rsid w:val="00F858B5"/>
    <w:rsid w:val="00F9748C"/>
    <w:rsid w:val="00FA6390"/>
    <w:rsid w:val="00FB09EA"/>
    <w:rsid w:val="00FB10D0"/>
    <w:rsid w:val="00FB16EB"/>
    <w:rsid w:val="00FC0B29"/>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36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048D"/>
    <w:rPr>
      <w:color w:val="0563C1" w:themeColor="hyperlink"/>
      <w:u w:val="single"/>
    </w:rPr>
  </w:style>
  <w:style w:type="character" w:customStyle="1" w:styleId="footertext">
    <w:name w:val="footertext"/>
    <w:basedOn w:val="DefaultParagraphFont"/>
    <w:rsid w:val="00DD0E3A"/>
  </w:style>
  <w:style w:type="paragraph" w:styleId="NormalWeb">
    <w:name w:val="Normal (Web)"/>
    <w:basedOn w:val="Normal"/>
    <w:uiPriority w:val="99"/>
    <w:unhideWhenUsed/>
    <w:rsid w:val="00AF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03459258">
      <w:bodyDiv w:val="1"/>
      <w:marLeft w:val="120"/>
      <w:marRight w:val="120"/>
      <w:marTop w:val="120"/>
      <w:marBottom w:val="12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484001480">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42928622">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EA8F-1D06-4D45-A15A-2CED1C0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2811</Words>
  <Characters>16029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Kim Behrens</cp:lastModifiedBy>
  <cp:revision>2</cp:revision>
  <cp:lastPrinted>2018-09-12T18:55:00Z</cp:lastPrinted>
  <dcterms:created xsi:type="dcterms:W3CDTF">2018-09-14T00:54:00Z</dcterms:created>
  <dcterms:modified xsi:type="dcterms:W3CDTF">2018-09-14T00:54:00Z</dcterms:modified>
</cp:coreProperties>
</file>